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81E4C1" w14:textId="777BC15F" w:rsidR="009915F0" w:rsidRPr="00DF262A" w:rsidRDefault="009915F0" w:rsidP="009915F0">
      <w:pPr>
        <w:tabs>
          <w:tab w:val="left" w:pos="1985"/>
        </w:tabs>
        <w:spacing w:after="0"/>
        <w:jc w:val="both"/>
        <w:rPr>
          <w:rFonts w:ascii="Arial" w:hAnsi="Arial" w:cs="Arial"/>
          <w:b/>
          <w:sz w:val="24"/>
          <w:lang w:val="en-US"/>
        </w:rPr>
      </w:pPr>
      <w:r w:rsidRPr="009915F0">
        <w:rPr>
          <w:rFonts w:ascii="Arial" w:hAnsi="Arial" w:cs="Arial"/>
          <w:b/>
          <w:sz w:val="24"/>
          <w:lang w:val="en-US"/>
        </w:rPr>
        <w:t>3GPP TSG RAN WG1 #10</w:t>
      </w:r>
      <w:r w:rsidR="001B79C3">
        <w:rPr>
          <w:rFonts w:ascii="Arial" w:hAnsi="Arial" w:cs="Arial"/>
          <w:b/>
          <w:sz w:val="24"/>
          <w:lang w:val="en-US"/>
        </w:rPr>
        <w:t>6bis-e</w:t>
      </w:r>
      <w:r w:rsidRPr="009915F0">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CE0D82" w:rsidRPr="00CE0D82">
        <w:rPr>
          <w:rFonts w:ascii="Arial" w:hAnsi="Arial" w:cs="Arial"/>
          <w:b/>
          <w:sz w:val="24"/>
          <w:lang w:val="en-US"/>
        </w:rPr>
        <w:t>R1-2109645</w:t>
      </w:r>
    </w:p>
    <w:p w14:paraId="0203B661" w14:textId="11EAC2B9" w:rsidR="002D08B9" w:rsidRDefault="009915F0" w:rsidP="009915F0">
      <w:pPr>
        <w:tabs>
          <w:tab w:val="left" w:pos="1985"/>
        </w:tabs>
        <w:spacing w:after="0"/>
        <w:jc w:val="both"/>
        <w:rPr>
          <w:rFonts w:ascii="Arial" w:hAnsi="Arial" w:cs="Arial"/>
          <w:b/>
          <w:sz w:val="24"/>
          <w:lang w:val="en-US"/>
        </w:rPr>
      </w:pPr>
      <w:r w:rsidRPr="009915F0">
        <w:rPr>
          <w:rFonts w:ascii="Arial" w:hAnsi="Arial" w:cs="Arial"/>
          <w:b/>
          <w:sz w:val="24"/>
          <w:lang w:val="en-US"/>
        </w:rPr>
        <w:t xml:space="preserve">e-Meeting, </w:t>
      </w:r>
      <w:r w:rsidR="001B79C3">
        <w:rPr>
          <w:rFonts w:ascii="Arial" w:hAnsi="Arial" w:cs="Arial"/>
          <w:b/>
          <w:sz w:val="24"/>
          <w:lang w:val="en-US"/>
        </w:rPr>
        <w:t>October</w:t>
      </w:r>
      <w:r w:rsidRPr="009915F0">
        <w:rPr>
          <w:rFonts w:ascii="Arial" w:hAnsi="Arial" w:cs="Arial"/>
          <w:b/>
          <w:sz w:val="24"/>
          <w:lang w:val="en-US"/>
        </w:rPr>
        <w:t xml:space="preserve"> </w:t>
      </w:r>
      <w:r w:rsidR="001B79C3">
        <w:rPr>
          <w:rFonts w:ascii="Arial" w:hAnsi="Arial" w:cs="Arial"/>
          <w:b/>
          <w:sz w:val="24"/>
          <w:lang w:val="en-US"/>
        </w:rPr>
        <w:t>11</w:t>
      </w:r>
      <w:r w:rsidR="001B79C3" w:rsidRPr="001B79C3">
        <w:rPr>
          <w:rFonts w:ascii="Arial" w:hAnsi="Arial" w:cs="Arial"/>
          <w:b/>
          <w:sz w:val="24"/>
          <w:vertAlign w:val="superscript"/>
          <w:lang w:val="en-US"/>
        </w:rPr>
        <w:t>th</w:t>
      </w:r>
      <w:r w:rsidR="001B79C3">
        <w:rPr>
          <w:rFonts w:ascii="Arial" w:hAnsi="Arial" w:cs="Arial"/>
          <w:b/>
          <w:sz w:val="24"/>
          <w:lang w:val="en-US"/>
        </w:rPr>
        <w:t xml:space="preserve"> </w:t>
      </w:r>
      <w:r w:rsidRPr="009915F0">
        <w:rPr>
          <w:rFonts w:ascii="Arial" w:hAnsi="Arial" w:cs="Arial"/>
          <w:b/>
          <w:sz w:val="24"/>
          <w:lang w:val="en-US"/>
        </w:rPr>
        <w:t xml:space="preserve">– </w:t>
      </w:r>
      <w:r w:rsidR="001B79C3">
        <w:rPr>
          <w:rFonts w:ascii="Arial" w:hAnsi="Arial" w:cs="Arial"/>
          <w:b/>
          <w:sz w:val="24"/>
          <w:lang w:val="en-US"/>
        </w:rPr>
        <w:t>19</w:t>
      </w:r>
      <w:r w:rsidR="001B79C3" w:rsidRPr="001B79C3">
        <w:rPr>
          <w:rFonts w:ascii="Arial" w:hAnsi="Arial" w:cs="Arial"/>
          <w:b/>
          <w:sz w:val="24"/>
          <w:vertAlign w:val="superscript"/>
          <w:lang w:val="en-US"/>
        </w:rPr>
        <w:t>th</w:t>
      </w:r>
      <w:r w:rsidRPr="009915F0">
        <w:rPr>
          <w:rFonts w:ascii="Arial" w:hAnsi="Arial" w:cs="Arial"/>
          <w:b/>
          <w:sz w:val="24"/>
          <w:lang w:val="en-US"/>
        </w:rPr>
        <w:t>, 202</w:t>
      </w:r>
      <w:r w:rsidR="001B79C3">
        <w:rPr>
          <w:rFonts w:ascii="Arial" w:hAnsi="Arial" w:cs="Arial"/>
          <w:b/>
          <w:sz w:val="24"/>
          <w:lang w:val="en-US"/>
        </w:rPr>
        <w:t>1</w:t>
      </w:r>
    </w:p>
    <w:p w14:paraId="5159E539" w14:textId="77777777" w:rsidR="009915F0" w:rsidRPr="009915F0" w:rsidRDefault="009915F0" w:rsidP="009915F0">
      <w:pPr>
        <w:tabs>
          <w:tab w:val="left" w:pos="1985"/>
        </w:tabs>
        <w:spacing w:after="0"/>
        <w:jc w:val="both"/>
        <w:rPr>
          <w:rFonts w:ascii="Arial" w:hAnsi="Arial" w:cs="Arial"/>
          <w:b/>
          <w:sz w:val="24"/>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019892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2B7014" w:rsidRPr="002B7014">
        <w:rPr>
          <w:rFonts w:ascii="Arial" w:eastAsia="Malgun Gothic" w:hAnsi="Arial" w:cs="Arial"/>
          <w:b/>
          <w:sz w:val="24"/>
          <w:lang w:val="en-US" w:eastAsia="ko-KR"/>
        </w:rPr>
        <w:t>UE features for NR NTN</w:t>
      </w:r>
    </w:p>
    <w:p w14:paraId="442797E2" w14:textId="0D1A5CE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516E1F">
        <w:rPr>
          <w:rFonts w:ascii="Arial" w:hAnsi="Arial" w:cs="Arial"/>
          <w:b/>
          <w:sz w:val="24"/>
          <w:lang w:val="en-US"/>
        </w:rPr>
        <w:t>8.17.</w:t>
      </w:r>
      <w:r w:rsidR="00792FCA">
        <w:rPr>
          <w:rFonts w:ascii="Arial" w:hAnsi="Arial" w:cs="Arial"/>
          <w:b/>
          <w:sz w:val="24"/>
          <w:lang w:val="en-US"/>
        </w:rPr>
        <w:t>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3B33BDD5" w14:textId="77777777" w:rsidR="00CD45E3" w:rsidRDefault="00CD45E3" w:rsidP="00CD45E3">
      <w:pPr>
        <w:pStyle w:val="Heading1"/>
        <w:numPr>
          <w:ilvl w:val="0"/>
          <w:numId w:val="5"/>
        </w:numPr>
        <w:spacing w:before="120" w:after="60"/>
        <w:jc w:val="both"/>
        <w:rPr>
          <w:rFonts w:cs="Arial"/>
          <w:lang w:val="en-US"/>
        </w:rPr>
      </w:pPr>
      <w:r>
        <w:rPr>
          <w:rFonts w:cs="Arial"/>
          <w:lang w:val="en-US"/>
        </w:rPr>
        <w:t>Introduction</w:t>
      </w:r>
    </w:p>
    <w:p w14:paraId="4B065B1C" w14:textId="6CA993DB" w:rsidR="00CD45E3" w:rsidRDefault="00CD45E3" w:rsidP="00C23E6E">
      <w:pPr>
        <w:jc w:val="both"/>
        <w:rPr>
          <w:sz w:val="22"/>
          <w:lang w:val="en-US" w:eastAsia="zh-CN"/>
        </w:rPr>
      </w:pPr>
      <w:r>
        <w:rPr>
          <w:sz w:val="22"/>
          <w:lang w:val="en-US" w:eastAsia="zh-CN"/>
        </w:rPr>
        <w:t xml:space="preserve">In this contribution, we provide discussion on UE features for NR </w:t>
      </w:r>
      <w:r w:rsidR="00854CCA">
        <w:rPr>
          <w:sz w:val="22"/>
          <w:lang w:val="en-US" w:eastAsia="zh-CN"/>
        </w:rPr>
        <w:t>NTN</w:t>
      </w:r>
      <w:r>
        <w:rPr>
          <w:sz w:val="22"/>
          <w:lang w:val="en-US" w:eastAsia="zh-CN"/>
        </w:rPr>
        <w:t xml:space="preserve"> based on the latest proposal in [1].</w:t>
      </w:r>
      <w:r w:rsidR="00F37D18">
        <w:rPr>
          <w:sz w:val="22"/>
          <w:lang w:val="en-US" w:eastAsia="zh-CN"/>
        </w:rPr>
        <w:t xml:space="preserve"> T</w:t>
      </w:r>
      <w:r w:rsidR="00C23E6E">
        <w:rPr>
          <w:sz w:val="22"/>
          <w:lang w:val="en-US" w:eastAsia="zh-CN"/>
        </w:rPr>
        <w:t xml:space="preserve">able with the details on UE features for NR NTN is captured in the Appendix (copied from [1] with proposed changes </w:t>
      </w:r>
      <w:r w:rsidR="00DB0E99">
        <w:rPr>
          <w:sz w:val="22"/>
          <w:lang w:val="en-US" w:eastAsia="zh-CN"/>
        </w:rPr>
        <w:t>highlighted by red font</w:t>
      </w:r>
      <w:r w:rsidR="00C23E6E">
        <w:rPr>
          <w:sz w:val="22"/>
          <w:lang w:val="en-US" w:eastAsia="zh-CN"/>
        </w:rPr>
        <w:t>).</w:t>
      </w:r>
    </w:p>
    <w:p w14:paraId="4DE22CFE" w14:textId="77777777" w:rsidR="00CD45E3" w:rsidRPr="00332158" w:rsidRDefault="00CD45E3" w:rsidP="00CD45E3">
      <w:pPr>
        <w:pStyle w:val="Heading1"/>
        <w:numPr>
          <w:ilvl w:val="0"/>
          <w:numId w:val="5"/>
        </w:numPr>
        <w:pBdr>
          <w:top w:val="single" w:sz="12" w:space="4" w:color="auto"/>
        </w:pBdr>
        <w:rPr>
          <w:rFonts w:cs="Arial"/>
          <w:lang w:val="en-US"/>
        </w:rPr>
      </w:pPr>
      <w:r>
        <w:rPr>
          <w:rFonts w:cs="Arial"/>
          <w:lang w:val="en-US"/>
        </w:rPr>
        <w:t>Discussion</w:t>
      </w:r>
    </w:p>
    <w:p w14:paraId="46230192" w14:textId="6DA06925" w:rsidR="009A7490" w:rsidRDefault="009143C6" w:rsidP="0051146E">
      <w:pPr>
        <w:spacing w:before="120" w:after="0"/>
        <w:jc w:val="both"/>
        <w:rPr>
          <w:sz w:val="22"/>
          <w:szCs w:val="22"/>
        </w:rPr>
      </w:pPr>
      <w:r>
        <w:rPr>
          <w:sz w:val="22"/>
          <w:szCs w:val="22"/>
        </w:rPr>
        <w:t xml:space="preserve">According to [1] it is considered to make </w:t>
      </w:r>
      <w:r w:rsidR="00FB058A">
        <w:rPr>
          <w:sz w:val="22"/>
          <w:szCs w:val="22"/>
        </w:rPr>
        <w:t>certain UE features for NR NTN mandatory for the UE</w:t>
      </w:r>
      <w:r w:rsidR="00E80539">
        <w:rPr>
          <w:sz w:val="22"/>
          <w:szCs w:val="22"/>
        </w:rPr>
        <w:t xml:space="preserve"> without any capability signalling</w:t>
      </w:r>
      <w:r w:rsidR="00FB058A">
        <w:rPr>
          <w:sz w:val="22"/>
          <w:szCs w:val="22"/>
        </w:rPr>
        <w:t>.</w:t>
      </w:r>
      <w:r w:rsidR="00E80539">
        <w:rPr>
          <w:sz w:val="22"/>
          <w:szCs w:val="22"/>
        </w:rPr>
        <w:t xml:space="preserve"> This make sense if UE </w:t>
      </w:r>
      <w:r w:rsidR="0044662D">
        <w:rPr>
          <w:sz w:val="22"/>
          <w:szCs w:val="22"/>
        </w:rPr>
        <w:t xml:space="preserve">is connecting to a NR NTN cell. However, </w:t>
      </w:r>
      <w:r w:rsidR="00C20BCB">
        <w:rPr>
          <w:sz w:val="22"/>
          <w:szCs w:val="22"/>
        </w:rPr>
        <w:t xml:space="preserve">if UE is connecting to terrestrial cell it should be clear that the mandatory UE capabilities are not applicable for this case. </w:t>
      </w:r>
      <w:r w:rsidR="006E514F">
        <w:rPr>
          <w:sz w:val="22"/>
          <w:szCs w:val="22"/>
        </w:rPr>
        <w:t>In order to clarify that a note can be added with the following text “</w:t>
      </w:r>
      <w:r w:rsidR="00B26688">
        <w:rPr>
          <w:sz w:val="22"/>
          <w:szCs w:val="22"/>
        </w:rPr>
        <w:t>This UE feature group is applicable only for NR NTN cell, for terrestrial NTN cell this feature is not supported</w:t>
      </w:r>
      <w:r w:rsidR="006E514F">
        <w:rPr>
          <w:sz w:val="22"/>
          <w:szCs w:val="22"/>
        </w:rPr>
        <w:t>”.</w:t>
      </w:r>
      <w:r w:rsidR="00300D0B">
        <w:rPr>
          <w:sz w:val="22"/>
          <w:szCs w:val="22"/>
        </w:rPr>
        <w:t xml:space="preserve"> This applies for UE feature groups 26-1, 26-2</w:t>
      </w:r>
      <w:r w:rsidR="002C12ED">
        <w:rPr>
          <w:sz w:val="22"/>
          <w:szCs w:val="22"/>
        </w:rPr>
        <w:t>, 26-3, 26-4, 26-6</w:t>
      </w:r>
      <w:r w:rsidR="00300D0B">
        <w:rPr>
          <w:sz w:val="22"/>
          <w:szCs w:val="22"/>
        </w:rPr>
        <w:t>.</w:t>
      </w:r>
    </w:p>
    <w:p w14:paraId="41FB800A" w14:textId="42B4D9D1" w:rsidR="00DD1C3A" w:rsidRDefault="00CE6E4C" w:rsidP="0051146E">
      <w:pPr>
        <w:spacing w:before="120" w:after="0"/>
        <w:jc w:val="both"/>
        <w:rPr>
          <w:sz w:val="22"/>
          <w:szCs w:val="22"/>
        </w:rPr>
      </w:pPr>
      <w:r>
        <w:rPr>
          <w:sz w:val="22"/>
          <w:szCs w:val="22"/>
        </w:rPr>
        <w:t xml:space="preserve">One of the important features </w:t>
      </w:r>
      <w:r w:rsidR="00155F74">
        <w:rPr>
          <w:sz w:val="22"/>
          <w:szCs w:val="22"/>
        </w:rPr>
        <w:t xml:space="preserve">which was agreed for NR NTN in RAN1 </w:t>
      </w:r>
      <w:r>
        <w:rPr>
          <w:sz w:val="22"/>
          <w:szCs w:val="22"/>
        </w:rPr>
        <w:t>is disabling of HARQ feedback</w:t>
      </w:r>
      <w:r w:rsidR="00D10112">
        <w:rPr>
          <w:sz w:val="22"/>
          <w:szCs w:val="22"/>
        </w:rPr>
        <w:t xml:space="preserve"> for DL transmission</w:t>
      </w:r>
      <w:r>
        <w:rPr>
          <w:sz w:val="22"/>
          <w:szCs w:val="22"/>
        </w:rPr>
        <w:t xml:space="preserve">. </w:t>
      </w:r>
      <w:r w:rsidR="000C6CFB">
        <w:rPr>
          <w:sz w:val="22"/>
          <w:szCs w:val="22"/>
        </w:rPr>
        <w:t xml:space="preserve">In the current version of UE feature list [1] this feature is not included. Since it is relevant to </w:t>
      </w:r>
      <w:r w:rsidR="003011E4">
        <w:rPr>
          <w:sz w:val="22"/>
          <w:szCs w:val="22"/>
        </w:rPr>
        <w:t>HARQ codebook enhancements, disabling of HARQ feedback can be included in the FG 26-6.</w:t>
      </w:r>
    </w:p>
    <w:p w14:paraId="64EE398C" w14:textId="45AB4365" w:rsidR="00D83E64" w:rsidRDefault="004C3B64" w:rsidP="0051146E">
      <w:pPr>
        <w:spacing w:before="120" w:after="0"/>
        <w:jc w:val="both"/>
        <w:rPr>
          <w:sz w:val="22"/>
          <w:szCs w:val="22"/>
        </w:rPr>
      </w:pPr>
      <w:r>
        <w:rPr>
          <w:sz w:val="22"/>
          <w:szCs w:val="22"/>
        </w:rPr>
        <w:t>For FG 26-7 it is not clear if this FG is needed since the corresponding enhancement is not yet agreed in RAN1</w:t>
      </w:r>
      <w:r w:rsidR="00687DBC">
        <w:rPr>
          <w:sz w:val="22"/>
          <w:szCs w:val="22"/>
        </w:rPr>
        <w:t>, i.e. if X = 8 is agreed then there is no changes comparing to the existing Rel. 16 specification.</w:t>
      </w:r>
      <w:r w:rsidR="00F3471F">
        <w:rPr>
          <w:sz w:val="22"/>
          <w:szCs w:val="22"/>
        </w:rPr>
        <w:t xml:space="preserve"> So, in our view the FG 26-7 shall be removed, it can be considered after the final decision on supported X value is made in RAN1.</w:t>
      </w:r>
    </w:p>
    <w:p w14:paraId="161094F3" w14:textId="2B0FD85B" w:rsidR="00687DBC" w:rsidRDefault="00C065F5" w:rsidP="0051146E">
      <w:pPr>
        <w:spacing w:before="120" w:after="0"/>
        <w:jc w:val="both"/>
        <w:rPr>
          <w:sz w:val="22"/>
          <w:szCs w:val="22"/>
        </w:rPr>
      </w:pPr>
      <w:r>
        <w:rPr>
          <w:sz w:val="22"/>
          <w:szCs w:val="22"/>
        </w:rPr>
        <w:t xml:space="preserve">For FG 26-8 components 2 and 3, it is not clear how </w:t>
      </w:r>
      <w:r w:rsidR="00D050A5">
        <w:rPr>
          <w:sz w:val="22"/>
          <w:szCs w:val="22"/>
        </w:rPr>
        <w:t>these components</w:t>
      </w:r>
      <w:r>
        <w:rPr>
          <w:sz w:val="22"/>
          <w:szCs w:val="22"/>
        </w:rPr>
        <w:t xml:space="preserve"> are used by the gNB</w:t>
      </w:r>
      <w:r w:rsidR="00B65033">
        <w:rPr>
          <w:sz w:val="22"/>
          <w:szCs w:val="22"/>
        </w:rPr>
        <w:t xml:space="preserve"> since the UE behaviour w.r.t. indication of polarization type is not agreed, i.e. this is just assistance information</w:t>
      </w:r>
      <w:r w:rsidR="00D050A5">
        <w:rPr>
          <w:sz w:val="22"/>
          <w:szCs w:val="22"/>
        </w:rPr>
        <w:t xml:space="preserve"> and it is up to the UE how it will be used.</w:t>
      </w:r>
      <w:r w:rsidR="0063357C">
        <w:rPr>
          <w:sz w:val="22"/>
          <w:szCs w:val="22"/>
        </w:rPr>
        <w:t xml:space="preserve"> Thus, we propose to delete components 2 and 3 for FG 26-8.</w:t>
      </w:r>
    </w:p>
    <w:p w14:paraId="57BCE3F4" w14:textId="29A77DDE" w:rsidR="00D14DE0" w:rsidRDefault="00D14DE0" w:rsidP="0051146E">
      <w:pPr>
        <w:spacing w:before="120" w:after="0"/>
        <w:jc w:val="both"/>
        <w:rPr>
          <w:sz w:val="22"/>
          <w:szCs w:val="22"/>
        </w:rPr>
      </w:pPr>
      <w:r>
        <w:rPr>
          <w:sz w:val="22"/>
          <w:szCs w:val="22"/>
        </w:rPr>
        <w:t xml:space="preserve">For FG 26-8 component 1, combination of entries can be indicated if UE is able to support multiple </w:t>
      </w:r>
      <w:r w:rsidR="007D2F6C">
        <w:rPr>
          <w:sz w:val="22"/>
          <w:szCs w:val="22"/>
        </w:rPr>
        <w:t xml:space="preserve">polarisation types. It can be implemented by using indication of combination </w:t>
      </w:r>
      <w:r w:rsidR="00631A57">
        <w:rPr>
          <w:sz w:val="22"/>
          <w:szCs w:val="22"/>
        </w:rPr>
        <w:t>of values (e.g. {</w:t>
      </w:r>
      <w:r w:rsidR="00631A57" w:rsidRPr="0051146E">
        <w:rPr>
          <w:sz w:val="22"/>
          <w:szCs w:val="22"/>
        </w:rPr>
        <w:t>(RHCP, LHCP)</w:t>
      </w:r>
      <w:r w:rsidR="00631A57">
        <w:rPr>
          <w:sz w:val="22"/>
          <w:szCs w:val="22"/>
        </w:rPr>
        <w:t xml:space="preserve">, </w:t>
      </w:r>
      <w:r w:rsidR="00CD399F" w:rsidRPr="0051146E">
        <w:rPr>
          <w:sz w:val="22"/>
          <w:szCs w:val="22"/>
        </w:rPr>
        <w:t>(RHCP, LHCP, Linear)</w:t>
      </w:r>
      <w:r w:rsidR="00631A57">
        <w:rPr>
          <w:sz w:val="22"/>
          <w:szCs w:val="22"/>
        </w:rPr>
        <w:t>})</w:t>
      </w:r>
      <w:r w:rsidR="000053F0">
        <w:rPr>
          <w:sz w:val="22"/>
          <w:szCs w:val="22"/>
        </w:rPr>
        <w:t>.</w:t>
      </w:r>
      <w:r w:rsidR="004A68B3">
        <w:rPr>
          <w:sz w:val="22"/>
          <w:szCs w:val="22"/>
        </w:rPr>
        <w:t xml:space="preserve"> For FG 26-8 default value is needed. For example, it can be assumed that </w:t>
      </w:r>
      <w:r w:rsidR="00AA0B4B">
        <w:rPr>
          <w:sz w:val="22"/>
          <w:szCs w:val="22"/>
        </w:rPr>
        <w:t xml:space="preserve">if FG 26-8 is absent then UE supports at least linear polarisation. </w:t>
      </w:r>
    </w:p>
    <w:p w14:paraId="1B515029" w14:textId="69DD2171" w:rsidR="0051146E" w:rsidRPr="0051146E" w:rsidRDefault="002075C5" w:rsidP="0051146E">
      <w:pPr>
        <w:spacing w:before="120" w:after="0"/>
        <w:jc w:val="both"/>
        <w:rPr>
          <w:sz w:val="22"/>
          <w:szCs w:val="22"/>
        </w:rPr>
      </w:pPr>
      <w:r>
        <w:rPr>
          <w:sz w:val="22"/>
          <w:szCs w:val="22"/>
        </w:rPr>
        <w:t>Regarding FG 26-4, in our view it can be considered as mandatory for NR NTN</w:t>
      </w:r>
      <w:r w:rsidR="004E03D6">
        <w:rPr>
          <w:sz w:val="22"/>
          <w:szCs w:val="22"/>
        </w:rPr>
        <w:t>.</w:t>
      </w:r>
    </w:p>
    <w:p w14:paraId="4A41C859" w14:textId="7114A5FF" w:rsidR="00B80D06" w:rsidRDefault="00B80D06" w:rsidP="00B80D06">
      <w:pPr>
        <w:pStyle w:val="Heading1"/>
        <w:numPr>
          <w:ilvl w:val="0"/>
          <w:numId w:val="5"/>
        </w:numPr>
      </w:pPr>
      <w:r>
        <w:t>Conclusion</w:t>
      </w:r>
    </w:p>
    <w:p w14:paraId="33229481" w14:textId="45F9BF67" w:rsidR="000E6355" w:rsidRDefault="00633CAF" w:rsidP="00D67D96">
      <w:pPr>
        <w:jc w:val="both"/>
        <w:rPr>
          <w:sz w:val="22"/>
          <w:szCs w:val="22"/>
        </w:rPr>
      </w:pPr>
      <w:r>
        <w:rPr>
          <w:sz w:val="22"/>
          <w:szCs w:val="22"/>
        </w:rPr>
        <w:t xml:space="preserve">In </w:t>
      </w:r>
      <w:r w:rsidR="00AB336A">
        <w:rPr>
          <w:sz w:val="22"/>
          <w:szCs w:val="22"/>
        </w:rPr>
        <w:t xml:space="preserve">this contribution, </w:t>
      </w:r>
      <w:r w:rsidR="00703661">
        <w:rPr>
          <w:sz w:val="22"/>
          <w:szCs w:val="22"/>
        </w:rPr>
        <w:t xml:space="preserve">we provide discussion on UE features for NR </w:t>
      </w:r>
      <w:r w:rsidR="00D62CC2">
        <w:rPr>
          <w:sz w:val="22"/>
          <w:szCs w:val="22"/>
        </w:rPr>
        <w:t>NTN</w:t>
      </w:r>
      <w:r w:rsidR="00AB336A">
        <w:rPr>
          <w:sz w:val="22"/>
          <w:szCs w:val="22"/>
        </w:rPr>
        <w:t xml:space="preserve">. </w:t>
      </w:r>
      <w:r w:rsidR="002538FA">
        <w:rPr>
          <w:sz w:val="22"/>
          <w:szCs w:val="22"/>
        </w:rPr>
        <w:t>T</w:t>
      </w:r>
      <w:r w:rsidR="008824CC">
        <w:rPr>
          <w:sz w:val="22"/>
          <w:szCs w:val="22"/>
        </w:rPr>
        <w:t xml:space="preserve">he following proposal </w:t>
      </w:r>
      <w:r w:rsidR="00CD6494">
        <w:rPr>
          <w:sz w:val="22"/>
          <w:szCs w:val="22"/>
        </w:rPr>
        <w:t>is</w:t>
      </w:r>
      <w:r w:rsidR="008824CC">
        <w:rPr>
          <w:sz w:val="22"/>
          <w:szCs w:val="22"/>
        </w:rPr>
        <w:t xml:space="preserve"> made</w:t>
      </w:r>
      <w:r w:rsidR="002538FA">
        <w:rPr>
          <w:sz w:val="22"/>
          <w:szCs w:val="22"/>
        </w:rPr>
        <w:t>.</w:t>
      </w:r>
    </w:p>
    <w:p w14:paraId="1DD220F6" w14:textId="215CAA07" w:rsidR="00A36BF1" w:rsidRPr="00654293" w:rsidRDefault="002E25A6" w:rsidP="00D67D96">
      <w:pPr>
        <w:jc w:val="both"/>
        <w:rPr>
          <w:i/>
          <w:iCs/>
          <w:sz w:val="22"/>
          <w:szCs w:val="22"/>
        </w:rPr>
      </w:pPr>
      <w:r w:rsidRPr="00654293">
        <w:rPr>
          <w:b/>
          <w:bCs/>
          <w:i/>
          <w:iCs/>
          <w:sz w:val="22"/>
          <w:szCs w:val="22"/>
        </w:rPr>
        <w:t>Proposal</w:t>
      </w:r>
      <w:r w:rsidRPr="00654293">
        <w:rPr>
          <w:i/>
          <w:iCs/>
          <w:sz w:val="22"/>
          <w:szCs w:val="22"/>
        </w:rPr>
        <w:t xml:space="preserve">: </w:t>
      </w:r>
    </w:p>
    <w:p w14:paraId="7AF3A29C" w14:textId="21C5A319" w:rsidR="002E25A6" w:rsidRPr="00654293" w:rsidRDefault="002E25A6" w:rsidP="002E25A6">
      <w:pPr>
        <w:pStyle w:val="ListParagraph"/>
        <w:numPr>
          <w:ilvl w:val="0"/>
          <w:numId w:val="20"/>
        </w:numPr>
        <w:jc w:val="both"/>
        <w:rPr>
          <w:rFonts w:ascii="Times New Roman" w:hAnsi="Times New Roman"/>
          <w:i/>
          <w:iCs/>
        </w:rPr>
      </w:pPr>
      <w:r w:rsidRPr="00654293">
        <w:rPr>
          <w:rFonts w:ascii="Times New Roman" w:hAnsi="Times New Roman"/>
          <w:i/>
          <w:iCs/>
        </w:rPr>
        <w:t xml:space="preserve">Consider changes to the UE feature list for NR NTN </w:t>
      </w:r>
      <w:r w:rsidR="00654293" w:rsidRPr="00654293">
        <w:rPr>
          <w:rFonts w:ascii="Times New Roman" w:hAnsi="Times New Roman"/>
          <w:i/>
          <w:iCs/>
        </w:rPr>
        <w:t>marked below using red font</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311039F5" w14:textId="0C0EE758" w:rsidR="0090485F" w:rsidRPr="0090485F" w:rsidRDefault="00901A1C" w:rsidP="0090485F">
      <w:pPr>
        <w:numPr>
          <w:ilvl w:val="0"/>
          <w:numId w:val="2"/>
        </w:numPr>
        <w:rPr>
          <w:sz w:val="22"/>
          <w:szCs w:val="22"/>
          <w:lang w:val="en-US" w:eastAsia="zh-CN"/>
        </w:rPr>
      </w:pPr>
      <w:bookmarkStart w:id="0" w:name="_Ref83826221"/>
      <w:r w:rsidRPr="00901A1C">
        <w:rPr>
          <w:sz w:val="22"/>
          <w:szCs w:val="22"/>
          <w:lang w:val="en-US" w:eastAsia="zh-CN"/>
        </w:rPr>
        <w:t>R1-210</w:t>
      </w:r>
      <w:r>
        <w:rPr>
          <w:sz w:val="22"/>
          <w:szCs w:val="22"/>
          <w:lang w:val="en-US" w:eastAsia="zh-CN"/>
        </w:rPr>
        <w:t>8679</w:t>
      </w:r>
      <w:r w:rsidRPr="00901A1C">
        <w:rPr>
          <w:sz w:val="22"/>
          <w:szCs w:val="22"/>
          <w:lang w:val="en-US" w:eastAsia="zh-CN"/>
        </w:rPr>
        <w:t>, Preliminary RAN1 UE features list for Rel-17 NR</w:t>
      </w:r>
      <w:bookmarkEnd w:id="0"/>
    </w:p>
    <w:p w14:paraId="227657D8" w14:textId="32DD1963" w:rsidR="002B1EC5" w:rsidRDefault="002B1EC5">
      <w:pPr>
        <w:overflowPunct/>
        <w:autoSpaceDE/>
        <w:autoSpaceDN/>
        <w:adjustRightInd/>
        <w:spacing w:after="0"/>
        <w:textAlignment w:val="auto"/>
        <w:rPr>
          <w:sz w:val="22"/>
          <w:szCs w:val="22"/>
          <w:lang w:val="en-US" w:eastAsia="zh-CN"/>
        </w:rPr>
        <w:sectPr w:rsidR="002B1EC5"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pPr>
    </w:p>
    <w:p w14:paraId="02BA3E58" w14:textId="041E4D46" w:rsidR="00033F7F" w:rsidRDefault="00934510" w:rsidP="009823DF">
      <w:pPr>
        <w:pStyle w:val="Heading1"/>
        <w:rPr>
          <w:lang w:val="en-US" w:eastAsia="zh-CN"/>
        </w:rPr>
      </w:pPr>
      <w:r>
        <w:rPr>
          <w:lang w:val="en-US" w:eastAsia="zh-CN"/>
        </w:rPr>
        <w:lastRenderedPageBreak/>
        <w:t>Appendix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C2277" w:rsidRPr="007C2277" w14:paraId="7622EB6D" w14:textId="77777777" w:rsidTr="00A66C09">
        <w:trPr>
          <w:trHeight w:val="20"/>
        </w:trPr>
        <w:tc>
          <w:tcPr>
            <w:tcW w:w="1130" w:type="dxa"/>
            <w:tcBorders>
              <w:top w:val="single" w:sz="4" w:space="0" w:color="auto"/>
              <w:left w:val="single" w:sz="4" w:space="0" w:color="auto"/>
              <w:bottom w:val="single" w:sz="4" w:space="0" w:color="auto"/>
              <w:right w:val="single" w:sz="4" w:space="0" w:color="auto"/>
            </w:tcBorders>
            <w:hideMark/>
          </w:tcPr>
          <w:p w14:paraId="76EAAB14" w14:textId="77777777" w:rsidR="007C2277" w:rsidRPr="007C2277" w:rsidRDefault="007C2277" w:rsidP="007C2277">
            <w:pPr>
              <w:keepNext/>
              <w:keepLines/>
              <w:spacing w:after="0"/>
              <w:jc w:val="center"/>
              <w:rPr>
                <w:rFonts w:ascii="Arial" w:eastAsia="Times New Roman" w:hAnsi="Arial" w:cs="Arial"/>
                <w:b/>
                <w:sz w:val="18"/>
                <w:szCs w:val="18"/>
                <w:lang w:eastAsia="ja-JP"/>
              </w:rPr>
            </w:pPr>
            <w:r w:rsidRPr="007C2277">
              <w:rPr>
                <w:rFonts w:ascii="Arial" w:eastAsia="Times New Roman" w:hAnsi="Arial" w:cs="Arial"/>
                <w:b/>
                <w:sz w:val="18"/>
                <w:szCs w:val="18"/>
                <w:lang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3B2140E" w14:textId="77777777" w:rsidR="007C2277" w:rsidRPr="007C2277" w:rsidRDefault="007C2277" w:rsidP="007C2277">
            <w:pPr>
              <w:keepNext/>
              <w:keepLines/>
              <w:spacing w:after="0"/>
              <w:jc w:val="center"/>
              <w:rPr>
                <w:rFonts w:ascii="Arial" w:eastAsia="Times New Roman" w:hAnsi="Arial" w:cs="Arial"/>
                <w:b/>
                <w:sz w:val="18"/>
                <w:szCs w:val="18"/>
                <w:lang w:eastAsia="ja-JP"/>
              </w:rPr>
            </w:pPr>
            <w:r w:rsidRPr="007C2277">
              <w:rPr>
                <w:rFonts w:ascii="Arial" w:eastAsia="Times New Roman" w:hAnsi="Arial" w:cs="Arial"/>
                <w:b/>
                <w:sz w:val="18"/>
                <w:szCs w:val="18"/>
                <w:lang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01B8253F" w14:textId="77777777" w:rsidR="007C2277" w:rsidRPr="007C2277" w:rsidRDefault="007C2277" w:rsidP="007C2277">
            <w:pPr>
              <w:keepNext/>
              <w:keepLines/>
              <w:spacing w:after="0"/>
              <w:jc w:val="center"/>
              <w:rPr>
                <w:rFonts w:ascii="Arial" w:eastAsia="Times New Roman" w:hAnsi="Arial" w:cs="Arial"/>
                <w:b/>
                <w:sz w:val="18"/>
                <w:szCs w:val="18"/>
                <w:lang w:eastAsia="ja-JP"/>
              </w:rPr>
            </w:pPr>
            <w:r w:rsidRPr="007C2277">
              <w:rPr>
                <w:rFonts w:ascii="Arial" w:eastAsia="Times New Roman" w:hAnsi="Arial" w:cs="Arial"/>
                <w:b/>
                <w:sz w:val="18"/>
                <w:szCs w:val="18"/>
                <w:lang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079924B" w14:textId="77777777" w:rsidR="007C2277" w:rsidRPr="007C2277" w:rsidRDefault="007C2277" w:rsidP="007C2277">
            <w:pPr>
              <w:keepNext/>
              <w:keepLines/>
              <w:spacing w:after="0"/>
              <w:jc w:val="center"/>
              <w:rPr>
                <w:rFonts w:ascii="Arial" w:eastAsia="Times New Roman" w:hAnsi="Arial" w:cs="Arial"/>
                <w:b/>
                <w:sz w:val="18"/>
                <w:szCs w:val="18"/>
                <w:lang w:eastAsia="ja-JP"/>
              </w:rPr>
            </w:pPr>
            <w:r w:rsidRPr="007C2277">
              <w:rPr>
                <w:rFonts w:ascii="Arial" w:eastAsia="Times New Roman" w:hAnsi="Arial" w:cs="Arial"/>
                <w:b/>
                <w:sz w:val="18"/>
                <w:szCs w:val="18"/>
                <w:lang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22EE07C4" w14:textId="77777777" w:rsidR="007C2277" w:rsidRPr="007C2277" w:rsidRDefault="007C2277" w:rsidP="007C2277">
            <w:pPr>
              <w:keepNext/>
              <w:keepLines/>
              <w:spacing w:after="0"/>
              <w:jc w:val="center"/>
              <w:rPr>
                <w:rFonts w:ascii="Arial" w:eastAsia="Times New Roman" w:hAnsi="Arial" w:cs="Arial"/>
                <w:b/>
                <w:sz w:val="18"/>
                <w:szCs w:val="18"/>
                <w:lang w:eastAsia="ja-JP"/>
              </w:rPr>
            </w:pPr>
            <w:r w:rsidRPr="007C2277">
              <w:rPr>
                <w:rFonts w:ascii="Arial" w:eastAsia="Times New Roman" w:hAnsi="Arial" w:cs="Arial"/>
                <w:b/>
                <w:sz w:val="18"/>
                <w:szCs w:val="18"/>
                <w:lang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0AC9D62" w14:textId="77777777" w:rsidR="007C2277" w:rsidRPr="007C2277" w:rsidRDefault="007C2277" w:rsidP="007C2277">
            <w:pPr>
              <w:keepNext/>
              <w:keepLines/>
              <w:spacing w:after="0"/>
              <w:jc w:val="center"/>
              <w:rPr>
                <w:rFonts w:ascii="Arial" w:eastAsia="Times New Roman" w:hAnsi="Arial" w:cs="Arial"/>
                <w:b/>
                <w:sz w:val="18"/>
                <w:szCs w:val="18"/>
                <w:lang w:eastAsia="ja-JP"/>
              </w:rPr>
            </w:pPr>
            <w:r w:rsidRPr="007C2277">
              <w:rPr>
                <w:rFonts w:ascii="Arial" w:eastAsia="Times New Roman" w:hAnsi="Arial" w:cs="Arial"/>
                <w:b/>
                <w:sz w:val="18"/>
                <w:szCs w:val="18"/>
                <w:lang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91E6E67" w14:textId="77777777" w:rsidR="007C2277" w:rsidRPr="007C2277" w:rsidRDefault="007C2277" w:rsidP="007C2277">
            <w:pPr>
              <w:keepNext/>
              <w:keepLines/>
              <w:spacing w:after="0"/>
              <w:jc w:val="center"/>
              <w:rPr>
                <w:rFonts w:ascii="Arial" w:eastAsia="Times New Roman" w:hAnsi="Arial" w:cs="Arial"/>
                <w:b/>
                <w:sz w:val="18"/>
                <w:szCs w:val="18"/>
                <w:lang w:eastAsia="ja-JP"/>
              </w:rPr>
            </w:pPr>
            <w:r w:rsidRPr="007C2277">
              <w:rPr>
                <w:rFonts w:ascii="Arial" w:eastAsia="Gulim" w:hAnsi="Arial" w:cs="Arial"/>
                <w:b/>
                <w:color w:val="000000"/>
                <w:sz w:val="18"/>
                <w:szCs w:val="18"/>
                <w:lang w:eastAsia="ja-JP"/>
              </w:rPr>
              <w:t xml:space="preserve">Applicable to </w:t>
            </w:r>
            <w:r w:rsidRPr="007C2277">
              <w:rPr>
                <w:rFonts w:ascii="Arial" w:eastAsia="Times New Roman" w:hAnsi="Arial" w:cs="Arial"/>
                <w:b/>
                <w:color w:val="000000"/>
                <w:sz w:val="18"/>
                <w:szCs w:val="18"/>
                <w:lang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F7E28EE" w14:textId="77777777" w:rsidR="007C2277" w:rsidRPr="007C2277" w:rsidRDefault="007C2277" w:rsidP="007C2277">
            <w:pPr>
              <w:keepNext/>
              <w:keepLines/>
              <w:overflowPunct/>
              <w:autoSpaceDE/>
              <w:autoSpaceDN/>
              <w:adjustRightInd/>
              <w:spacing w:after="0"/>
              <w:textAlignment w:val="auto"/>
              <w:rPr>
                <w:rFonts w:ascii="Arial" w:hAnsi="Arial" w:cs="Arial"/>
                <w:b/>
                <w:sz w:val="18"/>
                <w:szCs w:val="18"/>
                <w:lang w:eastAsia="ja-JP"/>
              </w:rPr>
            </w:pPr>
            <w:r w:rsidRPr="007C2277">
              <w:rPr>
                <w:rFonts w:ascii="Arial" w:hAnsi="Arial" w:cs="Arial"/>
                <w:b/>
                <w:sz w:val="18"/>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5F4FF2F" w14:textId="77777777" w:rsidR="007C2277" w:rsidRPr="007C2277" w:rsidRDefault="007C2277" w:rsidP="007C2277">
            <w:pPr>
              <w:keepNext/>
              <w:keepLines/>
              <w:overflowPunct/>
              <w:autoSpaceDE/>
              <w:autoSpaceDN/>
              <w:adjustRightInd/>
              <w:spacing w:after="0"/>
              <w:textAlignment w:val="auto"/>
              <w:rPr>
                <w:rFonts w:ascii="Arial" w:hAnsi="Arial" w:cs="Arial"/>
                <w:b/>
                <w:sz w:val="18"/>
                <w:szCs w:val="18"/>
                <w:lang w:eastAsia="ja-JP"/>
              </w:rPr>
            </w:pPr>
            <w:r w:rsidRPr="007C2277">
              <w:rPr>
                <w:rFonts w:ascii="Arial" w:hAnsi="Arial" w:cs="Arial"/>
                <w:b/>
                <w:sz w:val="18"/>
                <w:szCs w:val="18"/>
                <w:lang w:eastAsia="ja-JP"/>
              </w:rPr>
              <w:t>Type</w:t>
            </w:r>
          </w:p>
          <w:p w14:paraId="02EEAE48" w14:textId="77777777" w:rsidR="007C2277" w:rsidRPr="007C2277" w:rsidRDefault="007C2277" w:rsidP="007C2277">
            <w:pPr>
              <w:keepNext/>
              <w:keepLines/>
              <w:overflowPunct/>
              <w:autoSpaceDE/>
              <w:autoSpaceDN/>
              <w:adjustRightInd/>
              <w:spacing w:after="0"/>
              <w:textAlignment w:val="auto"/>
              <w:rPr>
                <w:rFonts w:ascii="Arial" w:hAnsi="Arial" w:cs="Arial"/>
                <w:b/>
                <w:sz w:val="18"/>
                <w:szCs w:val="18"/>
                <w:lang w:eastAsia="ja-JP"/>
              </w:rPr>
            </w:pPr>
            <w:r w:rsidRPr="007C2277">
              <w:rPr>
                <w:rFonts w:ascii="Arial" w:hAnsi="Arial" w:cs="Arial"/>
                <w:b/>
                <w:sz w:val="18"/>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9A0AB78" w14:textId="77777777" w:rsidR="007C2277" w:rsidRPr="007C2277" w:rsidRDefault="007C2277" w:rsidP="007C2277">
            <w:pPr>
              <w:keepNext/>
              <w:keepLines/>
              <w:spacing w:after="0"/>
              <w:jc w:val="center"/>
              <w:rPr>
                <w:rFonts w:ascii="Arial" w:eastAsia="Times New Roman" w:hAnsi="Arial" w:cs="Arial"/>
                <w:b/>
                <w:sz w:val="18"/>
                <w:szCs w:val="18"/>
                <w:lang w:eastAsia="ja-JP"/>
              </w:rPr>
            </w:pPr>
            <w:r w:rsidRPr="007C2277">
              <w:rPr>
                <w:rFonts w:ascii="Arial" w:eastAsia="Times New Roman" w:hAnsi="Arial" w:cs="Arial"/>
                <w:b/>
                <w:sz w:val="18"/>
                <w:szCs w:val="18"/>
                <w:lang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3DECD9F" w14:textId="77777777" w:rsidR="007C2277" w:rsidRPr="007C2277" w:rsidRDefault="007C2277" w:rsidP="007C2277">
            <w:pPr>
              <w:keepNext/>
              <w:keepLines/>
              <w:spacing w:after="0"/>
              <w:jc w:val="center"/>
              <w:rPr>
                <w:rFonts w:ascii="Arial" w:eastAsia="Times New Roman" w:hAnsi="Arial" w:cs="Arial"/>
                <w:b/>
                <w:sz w:val="18"/>
                <w:szCs w:val="18"/>
                <w:lang w:eastAsia="ja-JP"/>
              </w:rPr>
            </w:pPr>
            <w:r w:rsidRPr="007C2277">
              <w:rPr>
                <w:rFonts w:ascii="Arial" w:eastAsia="Times New Roman" w:hAnsi="Arial" w:cs="Arial"/>
                <w:b/>
                <w:sz w:val="18"/>
                <w:szCs w:val="18"/>
                <w:lang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58331FD" w14:textId="77777777" w:rsidR="007C2277" w:rsidRPr="007C2277" w:rsidRDefault="007C2277" w:rsidP="007C2277">
            <w:pPr>
              <w:keepNext/>
              <w:keepLines/>
              <w:spacing w:after="0"/>
              <w:jc w:val="center"/>
              <w:rPr>
                <w:rFonts w:ascii="Arial" w:eastAsia="Times New Roman" w:hAnsi="Arial" w:cs="Arial"/>
                <w:b/>
                <w:sz w:val="18"/>
                <w:szCs w:val="18"/>
                <w:lang w:eastAsia="ja-JP"/>
              </w:rPr>
            </w:pPr>
            <w:r w:rsidRPr="007C2277">
              <w:rPr>
                <w:rFonts w:ascii="Arial" w:eastAsia="Times New Roman" w:hAnsi="Arial" w:cs="Arial"/>
                <w:b/>
                <w:sz w:val="18"/>
                <w:szCs w:val="18"/>
                <w:lang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5219FF6" w14:textId="77777777" w:rsidR="007C2277" w:rsidRPr="007C2277" w:rsidRDefault="007C2277" w:rsidP="007C2277">
            <w:pPr>
              <w:keepNext/>
              <w:keepLines/>
              <w:spacing w:after="0"/>
              <w:jc w:val="center"/>
              <w:rPr>
                <w:rFonts w:ascii="Arial" w:eastAsia="Times New Roman" w:hAnsi="Arial" w:cs="Arial"/>
                <w:b/>
                <w:sz w:val="18"/>
                <w:szCs w:val="18"/>
                <w:lang w:eastAsia="ja-JP"/>
              </w:rPr>
            </w:pPr>
            <w:r w:rsidRPr="007C2277">
              <w:rPr>
                <w:rFonts w:ascii="Arial" w:eastAsia="Times New Roman" w:hAnsi="Arial" w:cs="Arial"/>
                <w:b/>
                <w:sz w:val="18"/>
                <w:szCs w:val="18"/>
                <w:lang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16026D2C" w14:textId="77777777" w:rsidR="007C2277" w:rsidRPr="007C2277" w:rsidRDefault="007C2277" w:rsidP="007C2277">
            <w:pPr>
              <w:keepNext/>
              <w:keepLines/>
              <w:spacing w:after="0"/>
              <w:jc w:val="center"/>
              <w:rPr>
                <w:rFonts w:ascii="Arial" w:eastAsia="Times New Roman" w:hAnsi="Arial" w:cs="Arial"/>
                <w:b/>
                <w:sz w:val="18"/>
                <w:szCs w:val="18"/>
                <w:lang w:eastAsia="ja-JP"/>
              </w:rPr>
            </w:pPr>
            <w:r w:rsidRPr="007C2277">
              <w:rPr>
                <w:rFonts w:ascii="Arial" w:eastAsia="Times New Roman" w:hAnsi="Arial" w:cs="Arial"/>
                <w:b/>
                <w:sz w:val="18"/>
                <w:szCs w:val="18"/>
                <w:lang w:eastAsia="ja-JP"/>
              </w:rPr>
              <w:t>Mandatory/Optional</w:t>
            </w:r>
          </w:p>
        </w:tc>
      </w:tr>
      <w:tr w:rsidR="007C2277" w:rsidRPr="007C2277" w14:paraId="6E41889B" w14:textId="77777777" w:rsidTr="00A66C09">
        <w:trPr>
          <w:trHeight w:val="20"/>
        </w:trPr>
        <w:tc>
          <w:tcPr>
            <w:tcW w:w="1130" w:type="dxa"/>
            <w:tcBorders>
              <w:top w:val="single" w:sz="4" w:space="0" w:color="auto"/>
              <w:left w:val="single" w:sz="4" w:space="0" w:color="auto"/>
              <w:bottom w:val="single" w:sz="4" w:space="0" w:color="auto"/>
              <w:right w:val="single" w:sz="4" w:space="0" w:color="auto"/>
            </w:tcBorders>
            <w:hideMark/>
          </w:tcPr>
          <w:p w14:paraId="34AEA883"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lang w:eastAsia="ja-JP"/>
              </w:rPr>
              <w:t xml:space="preserve"> 26.</w:t>
            </w:r>
            <w:r w:rsidRPr="007C2277">
              <w:rPr>
                <w:rFonts w:ascii="Arial" w:hAnsi="Arial"/>
                <w:sz w:val="18"/>
              </w:rPr>
              <w:t xml:space="preserve"> </w:t>
            </w:r>
            <w:r w:rsidRPr="007C2277">
              <w:rPr>
                <w:rFonts w:ascii="Arial" w:hAnsi="Arial" w:cs="Arial"/>
                <w:sz w:val="18"/>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hideMark/>
          </w:tcPr>
          <w:p w14:paraId="2B83836E"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6F55E4A1"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zh-CN"/>
              </w:rPr>
            </w:pPr>
            <w:r w:rsidRPr="007C2277">
              <w:rPr>
                <w:rFonts w:ascii="Arial" w:hAnsi="Arial" w:cs="Arial"/>
                <w:sz w:val="18"/>
                <w:szCs w:val="18"/>
                <w:lang w:eastAsia="zh-CN"/>
              </w:rPr>
              <w:t>Uplink Time pre-compensation</w:t>
            </w:r>
          </w:p>
        </w:tc>
        <w:tc>
          <w:tcPr>
            <w:tcW w:w="6371" w:type="dxa"/>
            <w:tcBorders>
              <w:top w:val="single" w:sz="4" w:space="0" w:color="auto"/>
              <w:left w:val="single" w:sz="4" w:space="0" w:color="auto"/>
              <w:bottom w:val="single" w:sz="4" w:space="0" w:color="auto"/>
              <w:right w:val="single" w:sz="4" w:space="0" w:color="auto"/>
            </w:tcBorders>
          </w:tcPr>
          <w:p w14:paraId="4D30F43E" w14:textId="77777777" w:rsidR="007C2277" w:rsidRPr="007C2277" w:rsidRDefault="007C2277" w:rsidP="007C2277">
            <w:pPr>
              <w:numPr>
                <w:ilvl w:val="0"/>
                <w:numId w:val="12"/>
              </w:numPr>
              <w:overflowPunct/>
              <w:autoSpaceDE/>
              <w:autoSpaceDN/>
              <w:adjustRightInd/>
              <w:spacing w:afterLines="50" w:after="120"/>
              <w:ind w:left="1080"/>
              <w:contextualSpacing/>
              <w:textAlignment w:val="auto"/>
              <w:rPr>
                <w:rFonts w:ascii="Arial" w:hAnsi="Arial" w:cs="Arial"/>
                <w:sz w:val="18"/>
                <w:szCs w:val="18"/>
                <w:lang w:eastAsia="zh-CN"/>
              </w:rPr>
            </w:pPr>
            <w:r w:rsidRPr="007C2277">
              <w:rPr>
                <w:rFonts w:ascii="Arial" w:eastAsia="MS Gothic" w:hAnsi="Arial" w:cs="Arial"/>
                <w:sz w:val="18"/>
                <w:szCs w:val="18"/>
                <w:lang w:eastAsia="ja-JP"/>
              </w:rPr>
              <w:t>UE specific TA calculation in RRC_IDLE and RRC_INACTIVE states based on its GNSS-acquired position and the serving satellite ephemeris.</w:t>
            </w:r>
          </w:p>
          <w:p w14:paraId="6A16BCD2" w14:textId="77777777" w:rsidR="007C2277" w:rsidRPr="007C2277" w:rsidRDefault="007C2277" w:rsidP="007C2277">
            <w:pPr>
              <w:numPr>
                <w:ilvl w:val="0"/>
                <w:numId w:val="12"/>
              </w:numPr>
              <w:overflowPunct/>
              <w:autoSpaceDE/>
              <w:autoSpaceDN/>
              <w:adjustRightInd/>
              <w:spacing w:after="0"/>
              <w:ind w:left="1080"/>
              <w:contextualSpacing/>
              <w:textAlignment w:val="auto"/>
              <w:rPr>
                <w:rFonts w:ascii="Arial" w:eastAsia="MS Gothic" w:hAnsi="Arial" w:cs="Arial"/>
                <w:sz w:val="18"/>
                <w:szCs w:val="18"/>
                <w:lang w:eastAsia="ja-JP"/>
              </w:rPr>
            </w:pPr>
            <w:r w:rsidRPr="007C2277">
              <w:rPr>
                <w:rFonts w:ascii="Arial" w:eastAsia="MS Gothic" w:hAnsi="Arial" w:cs="Arial"/>
                <w:sz w:val="18"/>
                <w:szCs w:val="18"/>
                <w:lang w:eastAsia="ja-JP"/>
              </w:rPr>
              <w:t>UE specific TA calculation in RRC_CONNECTED state based on its GNSS-acquired position and the serving satellite ephemeris.</w:t>
            </w:r>
          </w:p>
          <w:p w14:paraId="0556BD61" w14:textId="77777777" w:rsidR="007C2277" w:rsidRPr="007C2277" w:rsidRDefault="007C2277" w:rsidP="007C2277">
            <w:pPr>
              <w:numPr>
                <w:ilvl w:val="0"/>
                <w:numId w:val="12"/>
              </w:numPr>
              <w:overflowPunct/>
              <w:autoSpaceDE/>
              <w:autoSpaceDN/>
              <w:adjustRightInd/>
              <w:spacing w:after="0"/>
              <w:ind w:left="1080"/>
              <w:contextualSpacing/>
              <w:textAlignment w:val="auto"/>
              <w:rPr>
                <w:rFonts w:ascii="Arial" w:eastAsia="MS Gothic" w:hAnsi="Arial" w:cs="Arial"/>
                <w:sz w:val="18"/>
                <w:szCs w:val="18"/>
                <w:lang w:eastAsia="ja-JP"/>
              </w:rPr>
            </w:pPr>
            <w:r w:rsidRPr="007C2277">
              <w:rPr>
                <w:rFonts w:ascii="Arial" w:eastAsia="MS Gothic" w:hAnsi="Arial" w:cs="Arial"/>
                <w:sz w:val="18"/>
                <w:szCs w:val="18"/>
                <w:lang w:eastAsia="ja-JP"/>
              </w:rPr>
              <w:t>UE applies common TA according to the parameters provided by the network (if any)</w:t>
            </w:r>
          </w:p>
          <w:p w14:paraId="6BABD3BB" w14:textId="77777777" w:rsidR="007C2277" w:rsidRPr="007C2277" w:rsidRDefault="007C2277" w:rsidP="007C2277">
            <w:pPr>
              <w:numPr>
                <w:ilvl w:val="0"/>
                <w:numId w:val="12"/>
              </w:numPr>
              <w:overflowPunct/>
              <w:autoSpaceDE/>
              <w:autoSpaceDN/>
              <w:adjustRightInd/>
              <w:spacing w:after="0"/>
              <w:ind w:left="1080"/>
              <w:contextualSpacing/>
              <w:textAlignment w:val="auto"/>
              <w:rPr>
                <w:rFonts w:ascii="Arial" w:eastAsia="MS Gothic" w:hAnsi="Arial" w:cs="Arial"/>
                <w:sz w:val="18"/>
                <w:szCs w:val="18"/>
                <w:lang w:eastAsia="ja-JP"/>
              </w:rPr>
            </w:pPr>
            <w:r w:rsidRPr="007C2277">
              <w:rPr>
                <w:rFonts w:ascii="Arial" w:eastAsia="MS Gothic" w:hAnsi="Arial" w:cs="Arial"/>
                <w:sz w:val="18"/>
                <w:szCs w:val="18"/>
                <w:lang w:eastAsia="ja-JP"/>
              </w:rPr>
              <w:t>For TA update in RRC_CONNECTED state, combination of both open (i.e. UE autonomous TA estimation, and common TA estimation) and closed (i.e., received TA commands) control loops</w:t>
            </w:r>
          </w:p>
        </w:tc>
        <w:tc>
          <w:tcPr>
            <w:tcW w:w="1277" w:type="dxa"/>
            <w:tcBorders>
              <w:top w:val="single" w:sz="4" w:space="0" w:color="auto"/>
              <w:left w:val="single" w:sz="4" w:space="0" w:color="auto"/>
              <w:bottom w:val="single" w:sz="4" w:space="0" w:color="auto"/>
              <w:right w:val="single" w:sz="4" w:space="0" w:color="auto"/>
            </w:tcBorders>
          </w:tcPr>
          <w:p w14:paraId="39E68E31" w14:textId="77777777" w:rsidR="007C2277" w:rsidRPr="007C2277" w:rsidRDefault="007C2277" w:rsidP="007C2277">
            <w:pPr>
              <w:keepNext/>
              <w:keepLines/>
              <w:overflowPunct/>
              <w:autoSpaceDE/>
              <w:autoSpaceDN/>
              <w:adjustRightInd/>
              <w:spacing w:after="0"/>
              <w:textAlignment w:val="auto"/>
              <w:rPr>
                <w:rFonts w:ascii="Arial" w:eastAsia="MS Mincho" w:hAnsi="Arial" w:cs="Arial"/>
                <w:sz w:val="18"/>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CE9BEF2"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zh-CN"/>
              </w:rPr>
            </w:pPr>
            <w:r w:rsidRPr="007C2277">
              <w:rPr>
                <w:rFonts w:ascii="Arial" w:hAnsi="Arial" w:cs="Arial"/>
                <w:sz w:val="18"/>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0E4F3F41"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113A6553"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val="en-US" w:eastAsia="zh-CN"/>
              </w:rPr>
            </w:pPr>
            <w:r w:rsidRPr="007C2277">
              <w:rPr>
                <w:rFonts w:ascii="Arial" w:hAnsi="Arial" w:cs="Arial"/>
                <w:sz w:val="18"/>
                <w:szCs w:val="18"/>
                <w:lang w:val="en-US" w:eastAsia="zh-CN"/>
              </w:rPr>
              <w:t>Release 17 UE cannot access NTN</w:t>
            </w:r>
          </w:p>
        </w:tc>
        <w:tc>
          <w:tcPr>
            <w:tcW w:w="1276" w:type="dxa"/>
            <w:tcBorders>
              <w:top w:val="single" w:sz="4" w:space="0" w:color="auto"/>
              <w:left w:val="single" w:sz="4" w:space="0" w:color="auto"/>
              <w:bottom w:val="single" w:sz="4" w:space="0" w:color="auto"/>
              <w:right w:val="single" w:sz="4" w:space="0" w:color="auto"/>
            </w:tcBorders>
          </w:tcPr>
          <w:p w14:paraId="084DEA49"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021B0C9"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1787E6B0"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rPr>
              <w:t>No</w:t>
            </w:r>
          </w:p>
        </w:tc>
        <w:tc>
          <w:tcPr>
            <w:tcW w:w="989" w:type="dxa"/>
            <w:tcBorders>
              <w:top w:val="single" w:sz="4" w:space="0" w:color="auto"/>
              <w:left w:val="single" w:sz="4" w:space="0" w:color="auto"/>
              <w:bottom w:val="single" w:sz="4" w:space="0" w:color="auto"/>
              <w:right w:val="single" w:sz="4" w:space="0" w:color="auto"/>
            </w:tcBorders>
          </w:tcPr>
          <w:p w14:paraId="53A9B558"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sz w:val="18"/>
              </w:rP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tcPr>
          <w:p w14:paraId="5472F964" w14:textId="77777777" w:rsidR="007C2277" w:rsidRDefault="007C2277" w:rsidP="007C2277">
            <w:pPr>
              <w:keepNext/>
              <w:keepLines/>
              <w:overflowPunct/>
              <w:autoSpaceDE/>
              <w:autoSpaceDN/>
              <w:adjustRightInd/>
              <w:spacing w:after="0"/>
              <w:textAlignment w:val="auto"/>
              <w:rPr>
                <w:rFonts w:ascii="Arial" w:hAnsi="Arial" w:cs="Arial"/>
                <w:sz w:val="18"/>
                <w:szCs w:val="18"/>
              </w:rPr>
            </w:pPr>
            <w:r w:rsidRPr="007C2277">
              <w:rPr>
                <w:rFonts w:ascii="Arial" w:hAnsi="Arial" w:cs="Arial"/>
                <w:sz w:val="18"/>
                <w:szCs w:val="18"/>
              </w:rPr>
              <w:t>An NTN UE is required to at least support UE specific TA calculation based at least on its GNSS-acquired position and the serving satellite ephemeris.</w:t>
            </w:r>
          </w:p>
          <w:p w14:paraId="309ECEC8" w14:textId="14B0092E" w:rsidR="000E4054" w:rsidRPr="007C2277" w:rsidRDefault="000E4054" w:rsidP="007C2277">
            <w:pPr>
              <w:keepNext/>
              <w:keepLines/>
              <w:overflowPunct/>
              <w:autoSpaceDE/>
              <w:autoSpaceDN/>
              <w:adjustRightInd/>
              <w:spacing w:after="0"/>
              <w:textAlignment w:val="auto"/>
              <w:rPr>
                <w:rFonts w:ascii="Arial" w:hAnsi="Arial" w:cs="Arial"/>
                <w:sz w:val="18"/>
                <w:szCs w:val="18"/>
              </w:rPr>
            </w:pPr>
            <w:r w:rsidRPr="000E4054">
              <w:rPr>
                <w:rFonts w:ascii="Arial" w:hAnsi="Arial" w:cs="Arial"/>
                <w:color w:val="FF0000"/>
                <w:sz w:val="18"/>
                <w:szCs w:val="18"/>
              </w:rPr>
              <w:t>Note: This UE feature group is applicable only for NR NTN cell, for terrestrial cell this feature is not supported</w:t>
            </w:r>
          </w:p>
        </w:tc>
        <w:tc>
          <w:tcPr>
            <w:tcW w:w="1276" w:type="dxa"/>
            <w:tcBorders>
              <w:top w:val="single" w:sz="4" w:space="0" w:color="auto"/>
              <w:left w:val="single" w:sz="4" w:space="0" w:color="auto"/>
              <w:bottom w:val="single" w:sz="4" w:space="0" w:color="auto"/>
              <w:right w:val="single" w:sz="4" w:space="0" w:color="auto"/>
            </w:tcBorders>
          </w:tcPr>
          <w:p w14:paraId="576F9204"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rPr>
              <w:t>Mandatory</w:t>
            </w:r>
          </w:p>
        </w:tc>
      </w:tr>
      <w:tr w:rsidR="007C2277" w:rsidRPr="007C2277" w14:paraId="12037E6A" w14:textId="77777777" w:rsidTr="00A66C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3228463"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lang w:eastAsia="ja-JP"/>
              </w:rPr>
              <w:t xml:space="preserve"> 26.</w:t>
            </w:r>
            <w:r w:rsidRPr="007C2277">
              <w:rPr>
                <w:rFonts w:ascii="Arial" w:hAnsi="Arial"/>
                <w:sz w:val="18"/>
              </w:rPr>
              <w:t xml:space="preserve"> </w:t>
            </w:r>
            <w:r w:rsidRPr="007C2277">
              <w:rPr>
                <w:rFonts w:ascii="Arial" w:hAnsi="Arial" w:cs="Arial"/>
                <w:sz w:val="18"/>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E3DC153"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lang w:eastAsia="ja-JP"/>
              </w:rPr>
              <w:t>26-2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2E748D"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zh-CN"/>
              </w:rPr>
            </w:pPr>
            <w:r w:rsidRPr="007C2277">
              <w:rPr>
                <w:rFonts w:ascii="Arial" w:hAnsi="Arial" w:cs="Arial"/>
                <w:sz w:val="18"/>
                <w:szCs w:val="18"/>
                <w:lang w:eastAsia="zh-CN"/>
              </w:rPr>
              <w:t>Uplink Frequency/Doppler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3A388A" w14:textId="77777777" w:rsidR="007C2277" w:rsidRPr="007C2277" w:rsidRDefault="007C2277" w:rsidP="007C2277">
            <w:pPr>
              <w:numPr>
                <w:ilvl w:val="0"/>
                <w:numId w:val="13"/>
              </w:numPr>
              <w:overflowPunct/>
              <w:autoSpaceDE/>
              <w:autoSpaceDN/>
              <w:adjustRightInd/>
              <w:spacing w:afterLines="50" w:after="120"/>
              <w:ind w:left="1080"/>
              <w:contextualSpacing/>
              <w:textAlignment w:val="auto"/>
              <w:rPr>
                <w:rFonts w:ascii="Arial" w:eastAsia="MS Gothic" w:hAnsi="Arial" w:cs="Arial"/>
                <w:sz w:val="18"/>
                <w:szCs w:val="18"/>
                <w:lang w:eastAsia="ja-JP"/>
              </w:rPr>
            </w:pPr>
            <w:r w:rsidRPr="007C2277">
              <w:rPr>
                <w:rFonts w:ascii="Arial" w:eastAsia="MS Gothic" w:hAnsi="Arial" w:cs="Arial"/>
                <w:sz w:val="18"/>
                <w:szCs w:val="18"/>
                <w:lang w:eastAsia="ja-JP"/>
              </w:rPr>
              <w:t>In RRC_IDLE and RRC_INACTIVE states calculate frequency pre-compensation to counter shift the Doppler experienced on the service link.</w:t>
            </w:r>
          </w:p>
          <w:p w14:paraId="7397CE83" w14:textId="77777777" w:rsidR="007C2277" w:rsidRPr="007C2277" w:rsidRDefault="007C2277" w:rsidP="007C2277">
            <w:pPr>
              <w:numPr>
                <w:ilvl w:val="0"/>
                <w:numId w:val="13"/>
              </w:numPr>
              <w:overflowPunct/>
              <w:autoSpaceDE/>
              <w:autoSpaceDN/>
              <w:adjustRightInd/>
              <w:spacing w:afterLines="50" w:after="120"/>
              <w:ind w:left="1080"/>
              <w:contextualSpacing/>
              <w:textAlignment w:val="auto"/>
              <w:rPr>
                <w:rFonts w:ascii="Arial" w:eastAsia="MS Gothic" w:hAnsi="Arial" w:cs="Arial"/>
                <w:sz w:val="18"/>
                <w:szCs w:val="18"/>
                <w:lang w:eastAsia="ja-JP"/>
              </w:rPr>
            </w:pPr>
            <w:r w:rsidRPr="007C2277">
              <w:rPr>
                <w:rFonts w:ascii="Arial" w:eastAsia="MS Gothic" w:hAnsi="Arial" w:cs="Arial"/>
                <w:sz w:val="18"/>
                <w:szCs w:val="18"/>
                <w:lang w:eastAsia="ja-JP"/>
              </w:rPr>
              <w:t>in RRC_CONNECTED states, calculate frequency pre-compensation to counter shift the Doppler experienced on the service link.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DA6344"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1EDBED"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zh-CN"/>
              </w:rPr>
            </w:pPr>
            <w:r w:rsidRPr="007C2277">
              <w:rPr>
                <w:rFonts w:ascii="Arial" w:hAnsi="Arial" w:cs="Arial"/>
                <w:sz w:val="18"/>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E80418"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F1BCE6"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zh-CN"/>
              </w:rPr>
            </w:pPr>
            <w:r w:rsidRPr="007C2277">
              <w:rPr>
                <w:rFonts w:ascii="Arial" w:hAnsi="Arial" w:cs="Arial"/>
                <w:sz w:val="18"/>
                <w:szCs w:val="18"/>
                <w:lang w:val="en-US" w:eastAsia="zh-CN"/>
              </w:rPr>
              <w:t>Release 17 UE cannot access NTN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E89586"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BD2AF2"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rPr>
            </w:pPr>
            <w:r w:rsidRPr="007C2277">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2543BC"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rPr>
            </w:pPr>
            <w:r w:rsidRPr="007C2277">
              <w:rPr>
                <w:rFonts w:ascii="Arial" w:hAnsi="Arial" w:cs="Arial"/>
                <w:sz w:val="18"/>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A43128"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sz w:val="18"/>
              </w:rP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94CCAE" w14:textId="77777777" w:rsidR="007C2277" w:rsidRDefault="007C2277" w:rsidP="007C2277">
            <w:pPr>
              <w:keepNext/>
              <w:keepLines/>
              <w:overflowPunct/>
              <w:autoSpaceDE/>
              <w:autoSpaceDN/>
              <w:adjustRightInd/>
              <w:spacing w:after="0"/>
              <w:textAlignment w:val="auto"/>
              <w:rPr>
                <w:rFonts w:ascii="Arial" w:hAnsi="Arial" w:cs="Arial"/>
                <w:sz w:val="18"/>
                <w:szCs w:val="18"/>
              </w:rPr>
            </w:pPr>
            <w:r w:rsidRPr="007C2277">
              <w:rPr>
                <w:rFonts w:ascii="Arial" w:hAnsi="Arial" w:cs="Arial"/>
                <w:sz w:val="18"/>
                <w:szCs w:val="18"/>
              </w:rPr>
              <w:t>An NR NTN UE shall be capable of at least using its acquired GNSS position and satellite ephemeris to calculate frequency pre-compensation to counter shift the Doppler experienced on the service link.</w:t>
            </w:r>
          </w:p>
          <w:p w14:paraId="6DFE854C" w14:textId="405CF577" w:rsidR="000E4054" w:rsidRPr="007C2277" w:rsidRDefault="000E4054" w:rsidP="007C2277">
            <w:pPr>
              <w:keepNext/>
              <w:keepLines/>
              <w:overflowPunct/>
              <w:autoSpaceDE/>
              <w:autoSpaceDN/>
              <w:adjustRightInd/>
              <w:spacing w:after="0"/>
              <w:textAlignment w:val="auto"/>
              <w:rPr>
                <w:rFonts w:ascii="Arial" w:hAnsi="Arial" w:cs="Arial"/>
                <w:sz w:val="18"/>
                <w:szCs w:val="18"/>
              </w:rPr>
            </w:pPr>
            <w:r w:rsidRPr="000E4054">
              <w:rPr>
                <w:rFonts w:ascii="Arial" w:hAnsi="Arial" w:cs="Arial"/>
                <w:color w:val="FF0000"/>
                <w:sz w:val="18"/>
                <w:szCs w:val="18"/>
              </w:rPr>
              <w:t>Note: This UE feature group is applicable only for NR NTN cell, for terrestrial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4CB689"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rPr>
            </w:pPr>
            <w:r w:rsidRPr="007C2277">
              <w:rPr>
                <w:rFonts w:ascii="Arial" w:hAnsi="Arial" w:cs="Arial"/>
                <w:sz w:val="18"/>
                <w:szCs w:val="18"/>
              </w:rPr>
              <w:t>Mandatory</w:t>
            </w:r>
          </w:p>
        </w:tc>
      </w:tr>
      <w:tr w:rsidR="007C2277" w:rsidRPr="007C2277" w14:paraId="3555F90B" w14:textId="77777777" w:rsidTr="00A66C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B15576A"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lang w:eastAsia="ja-JP"/>
              </w:rPr>
              <w:lastRenderedPageBreak/>
              <w:t xml:space="preserve"> 26.</w:t>
            </w:r>
            <w:r w:rsidRPr="007C2277">
              <w:rPr>
                <w:rFonts w:ascii="Arial" w:hAnsi="Arial"/>
                <w:sz w:val="18"/>
              </w:rPr>
              <w:t xml:space="preserve"> </w:t>
            </w:r>
            <w:r w:rsidRPr="007C2277">
              <w:rPr>
                <w:rFonts w:ascii="Arial" w:hAnsi="Arial" w:cs="Arial"/>
                <w:sz w:val="18"/>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C74C1B"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lang w:eastAsia="ja-JP"/>
              </w:rPr>
              <w:t>26-3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BF9667"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zh-CN"/>
              </w:rPr>
            </w:pPr>
            <w:r w:rsidRPr="007C2277">
              <w:rPr>
                <w:rFonts w:ascii="Arial" w:hAnsi="Arial" w:cs="Arial"/>
                <w:sz w:val="18"/>
                <w:szCs w:val="18"/>
                <w:lang w:eastAsia="zh-CN"/>
              </w:rPr>
              <w:t>Start of RAR window</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F9CB27" w14:textId="77777777" w:rsidR="007C2277" w:rsidRPr="007C2277" w:rsidRDefault="007C2277" w:rsidP="007C2277">
            <w:pPr>
              <w:numPr>
                <w:ilvl w:val="0"/>
                <w:numId w:val="14"/>
              </w:numPr>
              <w:overflowPunct/>
              <w:autoSpaceDE/>
              <w:autoSpaceDN/>
              <w:adjustRightInd/>
              <w:spacing w:afterLines="50" w:after="120"/>
              <w:ind w:left="1080"/>
              <w:contextualSpacing/>
              <w:textAlignment w:val="auto"/>
              <w:rPr>
                <w:rFonts w:ascii="Arial" w:hAnsi="Arial" w:cs="Arial"/>
                <w:sz w:val="18"/>
                <w:szCs w:val="18"/>
                <w:lang w:eastAsia="zh-CN"/>
              </w:rPr>
            </w:pPr>
            <w:r w:rsidRPr="007C2277">
              <w:rPr>
                <w:rFonts w:ascii="Arial" w:eastAsia="MS Gothic" w:hAnsi="Arial" w:cs="Arial"/>
                <w:sz w:val="18"/>
                <w:szCs w:val="18"/>
                <w:lang w:eastAsia="ja-JP"/>
              </w:rPr>
              <w:t>estimate of UE-gNB RTT</w:t>
            </w:r>
          </w:p>
          <w:p w14:paraId="6DF379EC" w14:textId="77777777" w:rsidR="007C2277" w:rsidRPr="007C2277" w:rsidRDefault="007C2277" w:rsidP="007C2277">
            <w:pPr>
              <w:numPr>
                <w:ilvl w:val="0"/>
                <w:numId w:val="14"/>
              </w:numPr>
              <w:overflowPunct/>
              <w:autoSpaceDE/>
              <w:autoSpaceDN/>
              <w:adjustRightInd/>
              <w:spacing w:after="0"/>
              <w:ind w:left="1080"/>
              <w:contextualSpacing/>
              <w:textAlignment w:val="auto"/>
              <w:rPr>
                <w:rFonts w:ascii="Arial" w:eastAsia="MS Gothic" w:hAnsi="Arial" w:cs="Arial"/>
                <w:sz w:val="18"/>
                <w:szCs w:val="18"/>
                <w:lang w:eastAsia="ja-JP"/>
              </w:rPr>
            </w:pPr>
            <w:r w:rsidRPr="007C2277">
              <w:rPr>
                <w:rFonts w:ascii="Arial" w:eastAsia="MS Gothic" w:hAnsi="Arial" w:cs="Arial"/>
                <w:sz w:val="18"/>
                <w:szCs w:val="18"/>
                <w:lang w:eastAsia="ja-JP"/>
              </w:rPr>
              <w:t xml:space="preserve">delaying the start of ra-ResponseWindow </w:t>
            </w:r>
          </w:p>
          <w:p w14:paraId="30993C03" w14:textId="77777777" w:rsidR="007C2277" w:rsidRPr="007C2277" w:rsidRDefault="007C2277" w:rsidP="007C2277">
            <w:pPr>
              <w:numPr>
                <w:ilvl w:val="0"/>
                <w:numId w:val="14"/>
              </w:numPr>
              <w:overflowPunct/>
              <w:autoSpaceDE/>
              <w:autoSpaceDN/>
              <w:adjustRightInd/>
              <w:spacing w:after="0"/>
              <w:ind w:left="1080"/>
              <w:contextualSpacing/>
              <w:textAlignment w:val="auto"/>
              <w:rPr>
                <w:rFonts w:ascii="Arial" w:eastAsia="MS Gothic" w:hAnsi="Arial" w:cs="Arial"/>
                <w:sz w:val="18"/>
                <w:szCs w:val="18"/>
                <w:lang w:eastAsia="ja-JP"/>
              </w:rPr>
            </w:pPr>
            <w:r w:rsidRPr="007C2277">
              <w:rPr>
                <w:rFonts w:ascii="Arial" w:eastAsia="MS Gothic" w:hAnsi="Arial" w:cs="Arial"/>
                <w:sz w:val="18"/>
                <w:szCs w:val="18"/>
                <w:lang w:eastAsia="ja-JP"/>
              </w:rPr>
              <w:t>delaying the start of msgB-ResponseWindow</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9FFA83"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rPr>
            </w:pPr>
            <w:r w:rsidRPr="007C2277">
              <w:rPr>
                <w:rFonts w:ascii="Arial" w:hAnsi="Arial" w:cs="Arial"/>
                <w:sz w:val="18"/>
                <w:szCs w:val="18"/>
                <w:lang w:eastAsia="ja-JP"/>
              </w:rPr>
              <w:t>26-2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5A28A3"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zh-CN"/>
              </w:rPr>
            </w:pPr>
            <w:r w:rsidRPr="007C2277">
              <w:rPr>
                <w:rFonts w:ascii="Arial" w:hAnsi="Arial" w:cs="Arial"/>
                <w:sz w:val="18"/>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D5E622"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EA8189"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zh-CN"/>
              </w:rPr>
            </w:pPr>
            <w:r w:rsidRPr="007C2277">
              <w:rPr>
                <w:rFonts w:ascii="Arial" w:hAnsi="Arial" w:cs="Arial"/>
                <w:sz w:val="18"/>
                <w:szCs w:val="18"/>
                <w:lang w:eastAsia="zh-CN"/>
              </w:rPr>
              <w:t>Due to large propagation delay in NTN the UE RAR is not expected within a few milliseconds like in TN. The UE does not need to  monitor the PDCCH for RAN right after transmitting RA Preamble.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786725"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19D261"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rPr>
            </w:pPr>
            <w:r w:rsidRPr="007C2277">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A8A835"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rPr>
            </w:pPr>
            <w:r w:rsidRPr="007C2277">
              <w:rPr>
                <w:rFonts w:ascii="Arial" w:hAnsi="Arial" w:cs="Arial"/>
                <w:sz w:val="18"/>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149D257"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sz w:val="18"/>
              </w:rP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1752AF" w14:textId="4941A235" w:rsidR="007C2277" w:rsidRPr="007C2277" w:rsidRDefault="00385C06" w:rsidP="007C2277">
            <w:pPr>
              <w:keepNext/>
              <w:keepLines/>
              <w:overflowPunct/>
              <w:autoSpaceDE/>
              <w:autoSpaceDN/>
              <w:adjustRightInd/>
              <w:spacing w:after="0"/>
              <w:textAlignment w:val="auto"/>
              <w:rPr>
                <w:rFonts w:ascii="Arial" w:hAnsi="Arial" w:cs="Arial"/>
                <w:sz w:val="18"/>
                <w:szCs w:val="18"/>
              </w:rPr>
            </w:pPr>
            <w:r w:rsidRPr="000E4054">
              <w:rPr>
                <w:rFonts w:ascii="Arial" w:hAnsi="Arial" w:cs="Arial"/>
                <w:color w:val="FF0000"/>
                <w:sz w:val="18"/>
                <w:szCs w:val="18"/>
              </w:rPr>
              <w:t>Note: This UE feature group is applicable only for NR NTN cell, for terrestrial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CBDFCF"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rPr>
            </w:pPr>
            <w:r w:rsidRPr="007C2277">
              <w:rPr>
                <w:rFonts w:ascii="Arial" w:hAnsi="Arial" w:cs="Arial"/>
                <w:sz w:val="18"/>
                <w:szCs w:val="18"/>
              </w:rPr>
              <w:t>Mandatory</w:t>
            </w:r>
          </w:p>
        </w:tc>
      </w:tr>
      <w:tr w:rsidR="007C2277" w:rsidRPr="007C2277" w14:paraId="4F6A1FF2" w14:textId="77777777" w:rsidTr="00A66C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3FE3C0"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lang w:eastAsia="ja-JP"/>
              </w:rPr>
              <w:t xml:space="preserve"> 26.</w:t>
            </w:r>
            <w:r w:rsidRPr="007C2277">
              <w:rPr>
                <w:rFonts w:ascii="Arial" w:hAnsi="Arial"/>
                <w:sz w:val="18"/>
              </w:rPr>
              <w:t xml:space="preserve"> </w:t>
            </w:r>
            <w:r w:rsidRPr="007C2277">
              <w:rPr>
                <w:rFonts w:ascii="Arial" w:hAnsi="Arial" w:cs="Arial"/>
                <w:sz w:val="18"/>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1124E7"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C177D4"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zh-CN"/>
              </w:rPr>
            </w:pPr>
            <w:r w:rsidRPr="007C2277">
              <w:rPr>
                <w:rFonts w:ascii="Arial" w:hAnsi="Arial" w:cs="Arial"/>
                <w:sz w:val="18"/>
                <w:szCs w:val="18"/>
                <w:lang w:eastAsia="zh-CN"/>
              </w:rPr>
              <w:t>UE reporting of information about the UE specific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1EC58C" w14:textId="77777777" w:rsidR="007C2277" w:rsidRPr="007C2277" w:rsidRDefault="007C2277" w:rsidP="007C2277">
            <w:pPr>
              <w:numPr>
                <w:ilvl w:val="0"/>
                <w:numId w:val="15"/>
              </w:numPr>
              <w:overflowPunct/>
              <w:autoSpaceDE/>
              <w:autoSpaceDN/>
              <w:adjustRightInd/>
              <w:spacing w:afterLines="50" w:after="120"/>
              <w:ind w:left="1080"/>
              <w:contextualSpacing/>
              <w:textAlignment w:val="auto"/>
              <w:rPr>
                <w:rFonts w:ascii="Arial" w:hAnsi="Arial" w:cs="Arial"/>
                <w:sz w:val="18"/>
                <w:szCs w:val="18"/>
                <w:lang w:eastAsia="zh-CN"/>
              </w:rPr>
            </w:pPr>
            <w:r w:rsidRPr="007C2277">
              <w:rPr>
                <w:rFonts w:ascii="Arial" w:eastAsia="MS Gothic" w:hAnsi="Arial" w:cs="Arial"/>
                <w:sz w:val="18"/>
                <w:szCs w:val="18"/>
                <w:lang w:eastAsia="ja-JP"/>
              </w:rPr>
              <w:t>The exact content of UE reporting of information about the UE specific TA pre-compensation</w:t>
            </w:r>
          </w:p>
          <w:p w14:paraId="5C8D7B47" w14:textId="77777777" w:rsidR="007C2277" w:rsidRPr="007C2277" w:rsidRDefault="007C2277" w:rsidP="007C2277">
            <w:pPr>
              <w:numPr>
                <w:ilvl w:val="0"/>
                <w:numId w:val="15"/>
              </w:numPr>
              <w:overflowPunct/>
              <w:autoSpaceDE/>
              <w:autoSpaceDN/>
              <w:adjustRightInd/>
              <w:spacing w:after="0"/>
              <w:ind w:left="1080"/>
              <w:contextualSpacing/>
              <w:textAlignment w:val="auto"/>
              <w:rPr>
                <w:rFonts w:ascii="Arial" w:eastAsia="MS Gothic" w:hAnsi="Arial" w:cs="Arial"/>
                <w:sz w:val="18"/>
                <w:szCs w:val="18"/>
                <w:lang w:eastAsia="ja-JP"/>
              </w:rPr>
            </w:pPr>
            <w:r w:rsidRPr="007C2277">
              <w:rPr>
                <w:rFonts w:ascii="Arial" w:eastAsia="MS Gothic" w:hAnsi="Arial" w:cs="Arial"/>
                <w:sz w:val="18"/>
                <w:szCs w:val="18"/>
                <w:lang w:eastAsia="ja-JP"/>
              </w:rPr>
              <w:t>frequency of the reports</w:t>
            </w:r>
          </w:p>
          <w:p w14:paraId="3ABF3074" w14:textId="77777777" w:rsidR="007C2277" w:rsidRPr="007C2277" w:rsidRDefault="007C2277" w:rsidP="007C2277">
            <w:pPr>
              <w:numPr>
                <w:ilvl w:val="0"/>
                <w:numId w:val="14"/>
              </w:numPr>
              <w:overflowPunct/>
              <w:autoSpaceDE/>
              <w:autoSpaceDN/>
              <w:adjustRightInd/>
              <w:spacing w:afterLines="50" w:after="120"/>
              <w:ind w:left="1080"/>
              <w:contextualSpacing/>
              <w:textAlignment w:val="auto"/>
              <w:rPr>
                <w:rFonts w:ascii="Arial" w:eastAsia="MS Gothic" w:hAnsi="Arial" w:cs="Arial"/>
                <w:sz w:val="18"/>
                <w:szCs w:val="18"/>
                <w:lang w:eastAsia="ja-JP"/>
              </w:rPr>
            </w:pPr>
            <w:r w:rsidRPr="007C2277">
              <w:rPr>
                <w:rFonts w:ascii="Arial" w:eastAsia="MS Gothic" w:hAnsi="Arial" w:cs="Arial"/>
                <w:sz w:val="18"/>
                <w:szCs w:val="18"/>
                <w:lang w:eastAsia="ja-JP"/>
              </w:rPr>
              <w:t>granularity of the reported content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B2ADED"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lang w:eastAsia="ja-JP"/>
              </w:rPr>
              <w:t>26-2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C74A7F"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zh-CN"/>
              </w:rPr>
            </w:pPr>
            <w:r w:rsidRPr="007C2277">
              <w:rPr>
                <w:rFonts w:ascii="Arial" w:hAnsi="Arial" w:cs="Arial"/>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81A51B"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A7D4C6"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9A9337"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0E4BF2"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rPr>
            </w:pPr>
            <w:r w:rsidRPr="007C2277">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8447C5"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rPr>
            </w:pPr>
            <w:r w:rsidRPr="007C2277">
              <w:rPr>
                <w:rFonts w:ascii="Arial" w:hAnsi="Arial" w:cs="Arial"/>
                <w:sz w:val="18"/>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AC24DFF" w14:textId="77777777" w:rsidR="007C2277" w:rsidRPr="007C2277" w:rsidRDefault="007C2277" w:rsidP="007C2277">
            <w:pPr>
              <w:keepNext/>
              <w:keepLines/>
              <w:overflowPunct/>
              <w:autoSpaceDE/>
              <w:autoSpaceDN/>
              <w:adjustRightInd/>
              <w:spacing w:after="0"/>
              <w:textAlignment w:val="auto"/>
              <w:rPr>
                <w:rFonts w:ascii="Arial" w:hAnsi="Arial"/>
                <w:sz w:val="18"/>
              </w:rPr>
            </w:pPr>
            <w:r w:rsidRPr="007C2277">
              <w:rPr>
                <w:rFonts w:ascii="Arial" w:hAnsi="Arial"/>
                <w:sz w:val="18"/>
              </w:rP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370C05" w14:textId="75F8AC22" w:rsidR="007C2277" w:rsidRPr="007C2277" w:rsidRDefault="00385C06" w:rsidP="007C2277">
            <w:pPr>
              <w:keepNext/>
              <w:keepLines/>
              <w:overflowPunct/>
              <w:autoSpaceDE/>
              <w:autoSpaceDN/>
              <w:adjustRightInd/>
              <w:spacing w:after="0"/>
              <w:textAlignment w:val="auto"/>
              <w:rPr>
                <w:rFonts w:ascii="Arial" w:hAnsi="Arial" w:cs="Arial"/>
                <w:sz w:val="18"/>
                <w:szCs w:val="18"/>
              </w:rPr>
            </w:pPr>
            <w:r w:rsidRPr="000E4054">
              <w:rPr>
                <w:rFonts w:ascii="Arial" w:hAnsi="Arial" w:cs="Arial"/>
                <w:color w:val="FF0000"/>
                <w:sz w:val="18"/>
                <w:szCs w:val="18"/>
              </w:rPr>
              <w:t>Note: This UE feature group is applicable only for NR NTN cell, for terrestrial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D51A99" w14:textId="58B33EE0" w:rsidR="007C2277" w:rsidRPr="007C2277" w:rsidRDefault="00FD0C49" w:rsidP="007C2277">
            <w:pPr>
              <w:keepNext/>
              <w:keepLines/>
              <w:overflowPunct/>
              <w:autoSpaceDE/>
              <w:autoSpaceDN/>
              <w:adjustRightInd/>
              <w:spacing w:after="0"/>
              <w:textAlignment w:val="auto"/>
              <w:rPr>
                <w:rFonts w:ascii="Arial" w:hAnsi="Arial" w:cs="Arial"/>
                <w:sz w:val="18"/>
                <w:szCs w:val="18"/>
              </w:rPr>
            </w:pPr>
            <w:r w:rsidRPr="00FD0C49">
              <w:rPr>
                <w:rFonts w:ascii="Arial" w:hAnsi="Arial" w:cs="Arial"/>
                <w:color w:val="FF0000"/>
                <w:sz w:val="18"/>
                <w:szCs w:val="18"/>
              </w:rPr>
              <w:t>Mandatory</w:t>
            </w:r>
          </w:p>
        </w:tc>
      </w:tr>
      <w:tr w:rsidR="007C2277" w:rsidRPr="007C2277" w14:paraId="3E25D571" w14:textId="77777777" w:rsidTr="00A66C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55861E1"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lang w:eastAsia="ja-JP"/>
              </w:rPr>
              <w:t xml:space="preserve"> 26.</w:t>
            </w:r>
            <w:r w:rsidRPr="007C2277">
              <w:rPr>
                <w:rFonts w:ascii="Arial" w:hAnsi="Arial"/>
                <w:sz w:val="18"/>
              </w:rPr>
              <w:t xml:space="preserve"> </w:t>
            </w:r>
            <w:r w:rsidRPr="007C2277">
              <w:rPr>
                <w:rFonts w:ascii="Arial" w:hAnsi="Arial" w:cs="Arial"/>
                <w:sz w:val="18"/>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AFBBD9"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C635C4"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zh-CN"/>
              </w:rPr>
            </w:pPr>
            <w:r w:rsidRPr="007C2277">
              <w:rPr>
                <w:rFonts w:ascii="Arial" w:hAnsi="Arial" w:cs="Arial"/>
                <w:sz w:val="18"/>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099A69" w14:textId="77777777" w:rsidR="007C2277" w:rsidRPr="007C2277" w:rsidRDefault="007C2277" w:rsidP="007C2277">
            <w:pPr>
              <w:numPr>
                <w:ilvl w:val="0"/>
                <w:numId w:val="16"/>
              </w:numPr>
              <w:overflowPunct/>
              <w:autoSpaceDE/>
              <w:autoSpaceDN/>
              <w:adjustRightInd/>
              <w:spacing w:afterLines="50" w:after="120"/>
              <w:ind w:left="1080"/>
              <w:contextualSpacing/>
              <w:textAlignment w:val="auto"/>
              <w:rPr>
                <w:rFonts w:ascii="Arial" w:eastAsia="MS Gothic" w:hAnsi="Arial" w:cs="Arial"/>
                <w:sz w:val="18"/>
                <w:szCs w:val="18"/>
                <w:lang w:eastAsia="ja-JP"/>
              </w:rPr>
            </w:pPr>
            <w:r w:rsidRPr="007C2277">
              <w:rPr>
                <w:rFonts w:ascii="Arial" w:eastAsia="MS Gothic" w:hAnsi="Arial" w:cs="Arial"/>
                <w:sz w:val="18"/>
                <w:szCs w:val="18"/>
                <w:lang w:eastAsia="ja-JP"/>
              </w:rPr>
              <w:t>The maximal supported HARQ process number is 32 for both UL and DL</w:t>
            </w:r>
          </w:p>
          <w:p w14:paraId="307591CD" w14:textId="77777777" w:rsidR="007C2277" w:rsidRPr="007C2277" w:rsidRDefault="007C2277" w:rsidP="007C2277">
            <w:pPr>
              <w:numPr>
                <w:ilvl w:val="0"/>
                <w:numId w:val="16"/>
              </w:numPr>
              <w:overflowPunct/>
              <w:autoSpaceDE/>
              <w:autoSpaceDN/>
              <w:adjustRightInd/>
              <w:spacing w:afterLines="50" w:after="120"/>
              <w:ind w:left="1080"/>
              <w:contextualSpacing/>
              <w:textAlignment w:val="auto"/>
              <w:rPr>
                <w:rFonts w:ascii="Arial" w:eastAsia="MS Gothic" w:hAnsi="Arial" w:cs="Arial"/>
                <w:sz w:val="18"/>
                <w:szCs w:val="18"/>
                <w:lang w:eastAsia="ja-JP"/>
              </w:rPr>
            </w:pPr>
            <w:r w:rsidRPr="007C2277">
              <w:rPr>
                <w:rFonts w:ascii="Arial" w:hAnsi="Arial" w:cs="Arial"/>
                <w:sz w:val="18"/>
                <w:szCs w:val="18"/>
                <w:lang w:eastAsia="ja-JP"/>
              </w:rPr>
              <w:t>Support on the maximal HARQ process number is up to UE capability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672F47"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8D8D68"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zh-CN"/>
              </w:rPr>
            </w:pPr>
            <w:r w:rsidRPr="007C2277">
              <w:rPr>
                <w:rFonts w:ascii="Arial" w:hAnsi="Arial" w:cs="Arial"/>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76CE16"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CCECD8"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zh-CN"/>
              </w:rPr>
            </w:pPr>
            <w:r w:rsidRPr="007C2277">
              <w:rPr>
                <w:rFonts w:ascii="Arial" w:hAnsi="Arial" w:cs="Arial"/>
                <w:sz w:val="18"/>
                <w:szCs w:val="18"/>
                <w:lang w:eastAsia="zh-CN"/>
              </w:rPr>
              <w:t xml:space="preserve">Increasing the number of HARQ processes avoids HARQ stalling,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A705EA"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9ACE21"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rPr>
            </w:pPr>
            <w:r w:rsidRPr="007C2277">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E2A606"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rPr>
            </w:pPr>
            <w:r w:rsidRPr="007C2277">
              <w:rPr>
                <w:rFonts w:ascii="Arial" w:hAnsi="Arial" w:cs="Arial"/>
                <w:sz w:val="18"/>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080C72" w14:textId="77777777" w:rsidR="007C2277" w:rsidRPr="007C2277" w:rsidRDefault="007C2277" w:rsidP="007C2277">
            <w:pPr>
              <w:keepNext/>
              <w:keepLines/>
              <w:overflowPunct/>
              <w:autoSpaceDE/>
              <w:autoSpaceDN/>
              <w:adjustRightInd/>
              <w:spacing w:after="0"/>
              <w:textAlignment w:val="auto"/>
              <w:rPr>
                <w:rFonts w:ascii="Arial" w:hAnsi="Arial"/>
                <w:sz w:val="18"/>
              </w:rPr>
            </w:pPr>
            <w:r w:rsidRPr="007C2277">
              <w:rPr>
                <w:rFonts w:ascii="Arial" w:hAnsi="Arial"/>
                <w:sz w:val="18"/>
              </w:rP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7D24A35"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759018"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rPr>
            </w:pPr>
            <w:r w:rsidRPr="007C2277">
              <w:rPr>
                <w:rFonts w:ascii="Arial" w:hAnsi="Arial" w:cs="Arial"/>
                <w:sz w:val="18"/>
                <w:szCs w:val="18"/>
              </w:rPr>
              <w:t>Optional</w:t>
            </w:r>
          </w:p>
        </w:tc>
      </w:tr>
      <w:tr w:rsidR="007C2277" w:rsidRPr="007C2277" w14:paraId="62B19618" w14:textId="77777777" w:rsidTr="00A66C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7A1908"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lang w:eastAsia="ja-JP"/>
              </w:rPr>
              <w:t xml:space="preserve"> 26.</w:t>
            </w:r>
            <w:r w:rsidRPr="007C2277">
              <w:rPr>
                <w:rFonts w:ascii="Arial" w:hAnsi="Arial"/>
                <w:sz w:val="18"/>
              </w:rPr>
              <w:t xml:space="preserve"> </w:t>
            </w:r>
            <w:r w:rsidRPr="007C2277">
              <w:rPr>
                <w:rFonts w:ascii="Arial" w:hAnsi="Arial" w:cs="Arial"/>
                <w:sz w:val="18"/>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31F1E9A"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E5B37D"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zh-CN"/>
              </w:rPr>
            </w:pPr>
            <w:r w:rsidRPr="007C2277">
              <w:rPr>
                <w:rFonts w:ascii="Arial" w:hAnsi="Arial" w:cs="Arial"/>
                <w:sz w:val="18"/>
                <w:szCs w:val="18"/>
                <w:lang w:eastAsia="zh-CN"/>
              </w:rPr>
              <w:t>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23AF70" w14:textId="77777777" w:rsidR="007C2277" w:rsidRPr="007C2277" w:rsidRDefault="007C2277" w:rsidP="007C2277">
            <w:pPr>
              <w:numPr>
                <w:ilvl w:val="0"/>
                <w:numId w:val="17"/>
              </w:numPr>
              <w:overflowPunct/>
              <w:autoSpaceDE/>
              <w:autoSpaceDN/>
              <w:adjustRightInd/>
              <w:spacing w:afterLines="50" w:after="120"/>
              <w:ind w:left="1080"/>
              <w:contextualSpacing/>
              <w:textAlignment w:val="auto"/>
              <w:rPr>
                <w:rFonts w:ascii="Arial" w:eastAsia="MS Gothic" w:hAnsi="Arial" w:cs="Arial"/>
                <w:sz w:val="18"/>
                <w:szCs w:val="18"/>
                <w:lang w:eastAsia="ja-JP"/>
              </w:rPr>
            </w:pPr>
            <w:r w:rsidRPr="007C2277">
              <w:rPr>
                <w:rFonts w:ascii="Arial" w:hAnsi="Arial" w:cs="Arial"/>
                <w:sz w:val="18"/>
                <w:szCs w:val="18"/>
                <w:lang w:eastAsia="ja-JP"/>
              </w:rPr>
              <w:t>Enhancement on Type-2 HARQ codebook in NTN</w:t>
            </w:r>
          </w:p>
          <w:p w14:paraId="2B12288A" w14:textId="77777777" w:rsidR="007C2277" w:rsidRPr="006401D6" w:rsidRDefault="007C2277" w:rsidP="007C2277">
            <w:pPr>
              <w:numPr>
                <w:ilvl w:val="0"/>
                <w:numId w:val="17"/>
              </w:numPr>
              <w:overflowPunct/>
              <w:autoSpaceDE/>
              <w:autoSpaceDN/>
              <w:adjustRightInd/>
              <w:spacing w:afterLines="50" w:after="120"/>
              <w:ind w:left="1080"/>
              <w:contextualSpacing/>
              <w:textAlignment w:val="auto"/>
              <w:rPr>
                <w:rFonts w:ascii="Arial" w:eastAsia="MS Gothic" w:hAnsi="Arial" w:cs="Arial"/>
                <w:sz w:val="18"/>
                <w:szCs w:val="18"/>
                <w:lang w:eastAsia="ja-JP"/>
              </w:rPr>
            </w:pPr>
            <w:r w:rsidRPr="007C2277">
              <w:rPr>
                <w:rFonts w:ascii="Arial" w:hAnsi="Arial" w:cs="Arial"/>
                <w:sz w:val="18"/>
                <w:szCs w:val="18"/>
                <w:lang w:eastAsia="ja-JP"/>
              </w:rPr>
              <w:t>Enhancement on Type-1 HARQ codebook in NTN</w:t>
            </w:r>
          </w:p>
          <w:p w14:paraId="720E0AD1" w14:textId="6492A04A" w:rsidR="006401D6" w:rsidRPr="007C2277" w:rsidRDefault="006401D6" w:rsidP="007C2277">
            <w:pPr>
              <w:numPr>
                <w:ilvl w:val="0"/>
                <w:numId w:val="17"/>
              </w:numPr>
              <w:overflowPunct/>
              <w:autoSpaceDE/>
              <w:autoSpaceDN/>
              <w:adjustRightInd/>
              <w:spacing w:afterLines="50" w:after="120"/>
              <w:ind w:left="1080"/>
              <w:contextualSpacing/>
              <w:textAlignment w:val="auto"/>
              <w:rPr>
                <w:rFonts w:ascii="Arial" w:eastAsia="MS Gothic" w:hAnsi="Arial" w:cs="Arial"/>
                <w:sz w:val="18"/>
                <w:szCs w:val="18"/>
                <w:lang w:eastAsia="ja-JP"/>
              </w:rPr>
            </w:pPr>
            <w:r w:rsidRPr="006401D6">
              <w:rPr>
                <w:rFonts w:ascii="Arial" w:hAnsi="Arial" w:cs="Arial"/>
                <w:color w:val="FF0000"/>
                <w:sz w:val="18"/>
                <w:szCs w:val="18"/>
                <w:lang w:eastAsia="ja-JP"/>
              </w:rPr>
              <w:t>Disabling of HARQ feedback for DL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C1D76F"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727931"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zh-CN"/>
              </w:rPr>
            </w:pPr>
            <w:r w:rsidRPr="007C2277">
              <w:rPr>
                <w:rFonts w:ascii="Arial" w:hAnsi="Arial" w:cs="Arial"/>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A02BA9"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B7CA96"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E3AE50"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A31A64"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rPr>
            </w:pPr>
            <w:r w:rsidRPr="007C2277">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38344F"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rPr>
            </w:pPr>
            <w:r w:rsidRPr="007C2277">
              <w:rPr>
                <w:rFonts w:ascii="Arial" w:hAnsi="Arial" w:cs="Arial"/>
                <w:sz w:val="18"/>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3BAD90" w14:textId="77777777" w:rsidR="007C2277" w:rsidRPr="007C2277" w:rsidRDefault="007C2277" w:rsidP="007C2277">
            <w:pPr>
              <w:keepNext/>
              <w:keepLines/>
              <w:overflowPunct/>
              <w:autoSpaceDE/>
              <w:autoSpaceDN/>
              <w:adjustRightInd/>
              <w:spacing w:after="0"/>
              <w:textAlignment w:val="auto"/>
              <w:rPr>
                <w:rFonts w:ascii="Arial" w:hAnsi="Arial"/>
                <w:sz w:val="18"/>
              </w:rPr>
            </w:pPr>
            <w:r w:rsidRPr="007C2277">
              <w:rPr>
                <w:rFonts w:ascii="Arial" w:hAnsi="Arial"/>
                <w:sz w:val="18"/>
              </w:rP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7E589B" w14:textId="5FF08F3B" w:rsidR="007C2277" w:rsidRPr="007C2277" w:rsidRDefault="00385C06" w:rsidP="007C2277">
            <w:pPr>
              <w:keepNext/>
              <w:keepLines/>
              <w:overflowPunct/>
              <w:autoSpaceDE/>
              <w:autoSpaceDN/>
              <w:adjustRightInd/>
              <w:spacing w:after="0"/>
              <w:textAlignment w:val="auto"/>
              <w:rPr>
                <w:rFonts w:ascii="Arial" w:hAnsi="Arial" w:cs="Arial"/>
                <w:sz w:val="18"/>
                <w:szCs w:val="18"/>
              </w:rPr>
            </w:pPr>
            <w:r w:rsidRPr="000E4054">
              <w:rPr>
                <w:rFonts w:ascii="Arial" w:hAnsi="Arial" w:cs="Arial"/>
                <w:color w:val="FF0000"/>
                <w:sz w:val="18"/>
                <w:szCs w:val="18"/>
              </w:rPr>
              <w:t>Note: This UE feature group is applicable only for NR NTN cell, for terrestrial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1A36B6"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rPr>
            </w:pPr>
            <w:r w:rsidRPr="007C2277">
              <w:rPr>
                <w:rFonts w:ascii="Arial" w:hAnsi="Arial" w:cs="Arial"/>
                <w:sz w:val="18"/>
                <w:szCs w:val="18"/>
              </w:rPr>
              <w:t>Mandatory</w:t>
            </w:r>
          </w:p>
        </w:tc>
      </w:tr>
      <w:tr w:rsidR="007C2277" w:rsidRPr="007C2277" w14:paraId="1BF32BA4" w14:textId="77777777" w:rsidTr="00A66C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1D7F67A" w14:textId="77777777" w:rsidR="007C2277" w:rsidRPr="002624DC" w:rsidRDefault="007C2277" w:rsidP="007C2277">
            <w:pPr>
              <w:keepNext/>
              <w:keepLines/>
              <w:overflowPunct/>
              <w:autoSpaceDE/>
              <w:autoSpaceDN/>
              <w:adjustRightInd/>
              <w:spacing w:after="0"/>
              <w:textAlignment w:val="auto"/>
              <w:rPr>
                <w:rFonts w:ascii="Arial" w:hAnsi="Arial" w:cs="Arial"/>
                <w:strike/>
                <w:color w:val="FF0000"/>
                <w:sz w:val="18"/>
                <w:szCs w:val="18"/>
                <w:lang w:eastAsia="ja-JP"/>
              </w:rPr>
            </w:pPr>
            <w:r w:rsidRPr="002624DC">
              <w:rPr>
                <w:rFonts w:ascii="Arial" w:hAnsi="Arial" w:cs="Arial"/>
                <w:strike/>
                <w:color w:val="FF0000"/>
                <w:sz w:val="18"/>
                <w:szCs w:val="18"/>
                <w:lang w:eastAsia="ja-JP"/>
              </w:rPr>
              <w:lastRenderedPageBreak/>
              <w:t xml:space="preserve"> 26.</w:t>
            </w:r>
            <w:r w:rsidRPr="002624DC">
              <w:rPr>
                <w:rFonts w:ascii="Arial" w:hAnsi="Arial"/>
                <w:strike/>
                <w:color w:val="FF0000"/>
                <w:sz w:val="18"/>
              </w:rPr>
              <w:t xml:space="preserve"> </w:t>
            </w:r>
            <w:r w:rsidRPr="002624DC">
              <w:rPr>
                <w:rFonts w:ascii="Arial" w:hAnsi="Arial" w:cs="Arial"/>
                <w:strike/>
                <w:color w:val="FF0000"/>
                <w:sz w:val="18"/>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178567" w14:textId="77777777" w:rsidR="007C2277" w:rsidRPr="002624DC" w:rsidRDefault="007C2277" w:rsidP="007C2277">
            <w:pPr>
              <w:keepNext/>
              <w:keepLines/>
              <w:overflowPunct/>
              <w:autoSpaceDE/>
              <w:autoSpaceDN/>
              <w:adjustRightInd/>
              <w:spacing w:after="0"/>
              <w:textAlignment w:val="auto"/>
              <w:rPr>
                <w:rFonts w:ascii="Arial" w:hAnsi="Arial" w:cs="Arial"/>
                <w:strike/>
                <w:color w:val="FF0000"/>
                <w:sz w:val="18"/>
                <w:szCs w:val="18"/>
                <w:lang w:eastAsia="ja-JP"/>
              </w:rPr>
            </w:pPr>
            <w:r w:rsidRPr="002624DC">
              <w:rPr>
                <w:rFonts w:ascii="Arial" w:hAnsi="Arial" w:cs="Arial"/>
                <w:strike/>
                <w:color w:val="FF0000"/>
                <w:sz w:val="18"/>
                <w:szCs w:val="18"/>
                <w:lang w:eastAsia="ja-JP"/>
              </w:rPr>
              <w:t>26-7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65AD83" w14:textId="77777777" w:rsidR="007C2277" w:rsidRPr="002624DC" w:rsidRDefault="007C2277" w:rsidP="007C2277">
            <w:pPr>
              <w:keepNext/>
              <w:keepLines/>
              <w:overflowPunct/>
              <w:autoSpaceDE/>
              <w:autoSpaceDN/>
              <w:adjustRightInd/>
              <w:spacing w:after="0"/>
              <w:textAlignment w:val="auto"/>
              <w:rPr>
                <w:rFonts w:ascii="Arial" w:hAnsi="Arial" w:cs="Arial"/>
                <w:strike/>
                <w:color w:val="FF0000"/>
                <w:sz w:val="18"/>
                <w:szCs w:val="18"/>
                <w:lang w:eastAsia="zh-CN"/>
              </w:rPr>
            </w:pPr>
            <w:r w:rsidRPr="002624DC">
              <w:rPr>
                <w:rFonts w:ascii="Arial" w:hAnsi="Arial" w:cs="Arial"/>
                <w:strike/>
                <w:color w:val="FF0000"/>
                <w:sz w:val="18"/>
                <w:szCs w:val="18"/>
                <w:lang w:eastAsia="zh-CN"/>
              </w:rPr>
              <w:t>NTN Performance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BE666A" w14:textId="77777777" w:rsidR="007C2277" w:rsidRPr="002624DC" w:rsidRDefault="007C2277" w:rsidP="007C2277">
            <w:pPr>
              <w:numPr>
                <w:ilvl w:val="0"/>
                <w:numId w:val="18"/>
              </w:numPr>
              <w:overflowPunct/>
              <w:autoSpaceDE/>
              <w:autoSpaceDN/>
              <w:adjustRightInd/>
              <w:spacing w:afterLines="50" w:after="120"/>
              <w:ind w:left="1080"/>
              <w:contextualSpacing/>
              <w:textAlignment w:val="auto"/>
              <w:rPr>
                <w:rFonts w:ascii="Arial" w:eastAsia="MS Gothic" w:hAnsi="Arial" w:cs="Arial"/>
                <w:strike/>
                <w:color w:val="FF0000"/>
                <w:sz w:val="18"/>
                <w:szCs w:val="18"/>
                <w:lang w:eastAsia="ja-JP"/>
              </w:rPr>
            </w:pPr>
            <w:r w:rsidRPr="002624DC">
              <w:rPr>
                <w:rFonts w:ascii="Arial" w:hAnsi="Arial" w:cs="Arial"/>
                <w:strike/>
                <w:color w:val="FF0000"/>
                <w:sz w:val="18"/>
                <w:szCs w:val="18"/>
                <w:lang w:eastAsia="ja-JP"/>
              </w:rPr>
              <w:t>The maximum number of supported aggregation factor (i.e., pdsch-AggregationFactor) for DL PDSCH is [X]</w:t>
            </w:r>
          </w:p>
          <w:p w14:paraId="206BB299" w14:textId="77777777" w:rsidR="007C2277" w:rsidRPr="002624DC" w:rsidRDefault="007C2277" w:rsidP="007C2277">
            <w:pPr>
              <w:overflowPunct/>
              <w:autoSpaceDE/>
              <w:autoSpaceDN/>
              <w:adjustRightInd/>
              <w:spacing w:afterLines="50" w:after="120"/>
              <w:ind w:left="1080"/>
              <w:contextualSpacing/>
              <w:textAlignment w:val="auto"/>
              <w:rPr>
                <w:rFonts w:ascii="Arial" w:eastAsia="MS Gothic" w:hAnsi="Arial" w:cs="Arial"/>
                <w:strike/>
                <w:color w:val="FF0000"/>
                <w:sz w:val="18"/>
                <w:szCs w:val="18"/>
                <w:lang w:eastAsia="ja-JP"/>
              </w:rPr>
            </w:pPr>
            <w:r w:rsidRPr="002624DC">
              <w:rPr>
                <w:rFonts w:ascii="Arial" w:hAnsi="Arial" w:cs="Arial"/>
                <w:strike/>
                <w:color w:val="FF0000"/>
                <w:sz w:val="18"/>
                <w:szCs w:val="18"/>
                <w:lang w:eastAsia="ja-JP"/>
              </w:rPr>
              <w:t>FFS: X = 8, 16 or 32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AF5300" w14:textId="77777777" w:rsidR="007C2277" w:rsidRPr="002624DC" w:rsidRDefault="007C2277" w:rsidP="007C2277">
            <w:pPr>
              <w:keepNext/>
              <w:keepLines/>
              <w:overflowPunct/>
              <w:autoSpaceDE/>
              <w:autoSpaceDN/>
              <w:adjustRightInd/>
              <w:spacing w:after="0"/>
              <w:textAlignment w:val="auto"/>
              <w:rPr>
                <w:rFonts w:ascii="Arial" w:hAnsi="Arial" w:cs="Arial"/>
                <w:strike/>
                <w:color w:val="FF0000"/>
                <w:sz w:val="18"/>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10026B" w14:textId="77777777" w:rsidR="007C2277" w:rsidRPr="002624DC" w:rsidRDefault="007C2277" w:rsidP="007C2277">
            <w:pPr>
              <w:keepNext/>
              <w:keepLines/>
              <w:overflowPunct/>
              <w:autoSpaceDE/>
              <w:autoSpaceDN/>
              <w:adjustRightInd/>
              <w:spacing w:after="0"/>
              <w:textAlignment w:val="auto"/>
              <w:rPr>
                <w:rFonts w:ascii="Arial" w:hAnsi="Arial" w:cs="Arial"/>
                <w:strike/>
                <w:color w:val="FF0000"/>
                <w:sz w:val="18"/>
                <w:szCs w:val="18"/>
                <w:lang w:eastAsia="zh-CN"/>
              </w:rPr>
            </w:pPr>
            <w:r w:rsidRPr="002624DC">
              <w:rPr>
                <w:rFonts w:ascii="Arial" w:hAnsi="Arial" w:cs="Arial"/>
                <w:strike/>
                <w:color w:val="FF0000"/>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396711" w14:textId="77777777" w:rsidR="007C2277" w:rsidRPr="002624DC" w:rsidRDefault="007C2277" w:rsidP="007C2277">
            <w:pPr>
              <w:keepNext/>
              <w:keepLines/>
              <w:overflowPunct/>
              <w:autoSpaceDE/>
              <w:autoSpaceDN/>
              <w:adjustRightInd/>
              <w:spacing w:after="0"/>
              <w:textAlignment w:val="auto"/>
              <w:rPr>
                <w:rFonts w:ascii="Arial" w:hAnsi="Arial" w:cs="Arial"/>
                <w:strike/>
                <w:color w:val="FF0000"/>
                <w:sz w:val="18"/>
                <w:szCs w:val="18"/>
                <w:lang w:eastAsia="ja-JP"/>
              </w:rPr>
            </w:pPr>
            <w:r w:rsidRPr="002624DC">
              <w:rPr>
                <w:rFonts w:ascii="Arial" w:hAnsi="Arial" w:cs="Arial"/>
                <w:strike/>
                <w:color w:val="FF0000"/>
                <w:sz w:val="18"/>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33A064" w14:textId="77777777" w:rsidR="007C2277" w:rsidRPr="002624DC" w:rsidRDefault="007C2277" w:rsidP="007C2277">
            <w:pPr>
              <w:keepNext/>
              <w:keepLines/>
              <w:overflowPunct/>
              <w:autoSpaceDE/>
              <w:autoSpaceDN/>
              <w:adjustRightInd/>
              <w:spacing w:after="0"/>
              <w:textAlignment w:val="auto"/>
              <w:rPr>
                <w:rFonts w:ascii="Arial" w:hAnsi="Arial" w:cs="Arial"/>
                <w:strike/>
                <w:color w:val="FF0000"/>
                <w:sz w:val="18"/>
                <w:szCs w:val="18"/>
                <w:lang w:eastAsia="zh-CN"/>
              </w:rPr>
            </w:pPr>
            <w:r w:rsidRPr="002624DC">
              <w:rPr>
                <w:rFonts w:ascii="Arial" w:hAnsi="Arial" w:cs="Arial"/>
                <w:strike/>
                <w:color w:val="FF0000"/>
                <w:sz w:val="18"/>
                <w:szCs w:val="18"/>
                <w:lang w:eastAsia="zh-CN"/>
              </w:rPr>
              <w:t>Particularly beneficial  in case HARQ feedback is disabled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9CCC10" w14:textId="77777777" w:rsidR="007C2277" w:rsidRPr="002624DC" w:rsidRDefault="007C2277" w:rsidP="007C2277">
            <w:pPr>
              <w:keepNext/>
              <w:keepLines/>
              <w:overflowPunct/>
              <w:autoSpaceDE/>
              <w:autoSpaceDN/>
              <w:adjustRightInd/>
              <w:spacing w:after="0"/>
              <w:textAlignment w:val="auto"/>
              <w:rPr>
                <w:rFonts w:ascii="Arial" w:hAnsi="Arial" w:cs="Arial"/>
                <w:strike/>
                <w:color w:val="FF0000"/>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4D29FA" w14:textId="77777777" w:rsidR="007C2277" w:rsidRPr="002624DC" w:rsidRDefault="007C2277" w:rsidP="007C2277">
            <w:pPr>
              <w:keepNext/>
              <w:keepLines/>
              <w:overflowPunct/>
              <w:autoSpaceDE/>
              <w:autoSpaceDN/>
              <w:adjustRightInd/>
              <w:spacing w:after="0"/>
              <w:textAlignment w:val="auto"/>
              <w:rPr>
                <w:rFonts w:ascii="Arial" w:hAnsi="Arial" w:cs="Arial"/>
                <w:strike/>
                <w:color w:val="FF0000"/>
                <w:sz w:val="18"/>
                <w:szCs w:val="18"/>
              </w:rPr>
            </w:pPr>
            <w:r w:rsidRPr="002624DC">
              <w:rPr>
                <w:rFonts w:ascii="Arial" w:hAnsi="Arial" w:cs="Arial"/>
                <w:strike/>
                <w:color w:val="FF0000"/>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501D15" w14:textId="77777777" w:rsidR="007C2277" w:rsidRPr="002624DC" w:rsidRDefault="007C2277" w:rsidP="007C2277">
            <w:pPr>
              <w:keepNext/>
              <w:keepLines/>
              <w:overflowPunct/>
              <w:autoSpaceDE/>
              <w:autoSpaceDN/>
              <w:adjustRightInd/>
              <w:spacing w:after="0"/>
              <w:textAlignment w:val="auto"/>
              <w:rPr>
                <w:rFonts w:ascii="Arial" w:hAnsi="Arial" w:cs="Arial"/>
                <w:strike/>
                <w:color w:val="FF0000"/>
                <w:sz w:val="18"/>
                <w:szCs w:val="18"/>
              </w:rPr>
            </w:pPr>
            <w:r w:rsidRPr="002624DC">
              <w:rPr>
                <w:rFonts w:ascii="Arial" w:hAnsi="Arial" w:cs="Arial"/>
                <w:strike/>
                <w:color w:val="FF0000"/>
                <w:sz w:val="18"/>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978907C" w14:textId="77777777" w:rsidR="007C2277" w:rsidRPr="002624DC" w:rsidRDefault="007C2277" w:rsidP="007C2277">
            <w:pPr>
              <w:keepNext/>
              <w:keepLines/>
              <w:overflowPunct/>
              <w:autoSpaceDE/>
              <w:autoSpaceDN/>
              <w:adjustRightInd/>
              <w:spacing w:after="0"/>
              <w:textAlignment w:val="auto"/>
              <w:rPr>
                <w:rFonts w:ascii="Arial" w:hAnsi="Arial"/>
                <w:strike/>
                <w:color w:val="FF0000"/>
                <w:sz w:val="18"/>
              </w:rPr>
            </w:pPr>
            <w:r w:rsidRPr="002624DC">
              <w:rPr>
                <w:rFonts w:ascii="Arial" w:hAnsi="Arial"/>
                <w:strike/>
                <w:color w:val="FF0000"/>
                <w:sz w:val="18"/>
              </w:rP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4BC76D" w14:textId="77777777" w:rsidR="007C2277" w:rsidRPr="002624DC" w:rsidRDefault="007C2277" w:rsidP="007C2277">
            <w:pPr>
              <w:keepNext/>
              <w:keepLines/>
              <w:overflowPunct/>
              <w:autoSpaceDE/>
              <w:autoSpaceDN/>
              <w:adjustRightInd/>
              <w:spacing w:after="0"/>
              <w:textAlignment w:val="auto"/>
              <w:rPr>
                <w:rFonts w:ascii="Arial" w:hAnsi="Arial" w:cs="Arial"/>
                <w:strike/>
                <w:color w:val="FF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2E8D65" w14:textId="77777777" w:rsidR="007C2277" w:rsidRPr="002624DC" w:rsidRDefault="007C2277" w:rsidP="007C2277">
            <w:pPr>
              <w:keepNext/>
              <w:keepLines/>
              <w:overflowPunct/>
              <w:autoSpaceDE/>
              <w:autoSpaceDN/>
              <w:adjustRightInd/>
              <w:spacing w:after="0"/>
              <w:textAlignment w:val="auto"/>
              <w:rPr>
                <w:rFonts w:ascii="Arial" w:hAnsi="Arial" w:cs="Arial"/>
                <w:strike/>
                <w:color w:val="FF0000"/>
                <w:sz w:val="18"/>
                <w:szCs w:val="18"/>
              </w:rPr>
            </w:pPr>
            <w:r w:rsidRPr="002624DC">
              <w:rPr>
                <w:rFonts w:ascii="Arial" w:hAnsi="Arial" w:cs="Arial"/>
                <w:strike/>
                <w:color w:val="FF0000"/>
                <w:sz w:val="18"/>
                <w:szCs w:val="18"/>
              </w:rPr>
              <w:t>Optional</w:t>
            </w:r>
          </w:p>
        </w:tc>
      </w:tr>
      <w:tr w:rsidR="007C2277" w:rsidRPr="007C2277" w14:paraId="59D85EC4" w14:textId="77777777" w:rsidTr="00A66C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DE0526"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lang w:eastAsia="ja-JP"/>
              </w:rPr>
              <w:t xml:space="preserve"> 26.</w:t>
            </w:r>
            <w:r w:rsidRPr="007C2277">
              <w:rPr>
                <w:rFonts w:ascii="Arial" w:hAnsi="Arial"/>
                <w:sz w:val="18"/>
              </w:rPr>
              <w:t xml:space="preserve"> </w:t>
            </w:r>
            <w:r w:rsidRPr="007C2277">
              <w:rPr>
                <w:rFonts w:ascii="Arial" w:hAnsi="Arial" w:cs="Arial"/>
                <w:sz w:val="18"/>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786317"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7E2C7E"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zh-CN"/>
              </w:rPr>
            </w:pPr>
            <w:r w:rsidRPr="007C2277">
              <w:rPr>
                <w:rFonts w:ascii="Arial" w:hAnsi="Arial" w:cs="Arial"/>
                <w:sz w:val="18"/>
                <w:szCs w:val="18"/>
                <w:lang w:eastAsia="zh-CN"/>
              </w:rPr>
              <w:t>Support of polarization signalling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7DAE06" w14:textId="77777777" w:rsidR="007C2277" w:rsidRPr="007C2277" w:rsidRDefault="007C2277" w:rsidP="007C2277">
            <w:pPr>
              <w:numPr>
                <w:ilvl w:val="0"/>
                <w:numId w:val="19"/>
              </w:numPr>
              <w:overflowPunct/>
              <w:autoSpaceDE/>
              <w:autoSpaceDN/>
              <w:adjustRightInd/>
              <w:spacing w:afterLines="50" w:after="120"/>
              <w:ind w:left="1080"/>
              <w:contextualSpacing/>
              <w:textAlignment w:val="auto"/>
              <w:rPr>
                <w:rFonts w:ascii="Arial" w:hAnsi="Arial" w:cs="Arial"/>
                <w:sz w:val="18"/>
                <w:szCs w:val="18"/>
                <w:lang w:eastAsia="zh-CN"/>
              </w:rPr>
            </w:pPr>
            <w:r w:rsidRPr="007C2277">
              <w:rPr>
                <w:rFonts w:ascii="Arial" w:hAnsi="Arial" w:cs="Arial"/>
                <w:sz w:val="18"/>
                <w:szCs w:val="18"/>
                <w:lang w:eastAsia="ja-JP"/>
              </w:rPr>
              <w:t>UE polarization capability (RHCP, LHCP, Linear)</w:t>
            </w:r>
          </w:p>
          <w:p w14:paraId="6E89E442" w14:textId="77777777" w:rsidR="007C2277" w:rsidRPr="00625056" w:rsidRDefault="007C2277" w:rsidP="007C2277">
            <w:pPr>
              <w:numPr>
                <w:ilvl w:val="0"/>
                <w:numId w:val="19"/>
              </w:numPr>
              <w:overflowPunct/>
              <w:autoSpaceDE/>
              <w:autoSpaceDN/>
              <w:adjustRightInd/>
              <w:spacing w:after="0"/>
              <w:ind w:left="1080"/>
              <w:contextualSpacing/>
              <w:textAlignment w:val="auto"/>
              <w:rPr>
                <w:rFonts w:ascii="Arial" w:eastAsia="MS Gothic" w:hAnsi="Arial" w:cs="Arial"/>
                <w:strike/>
                <w:color w:val="FF0000"/>
                <w:sz w:val="18"/>
                <w:szCs w:val="18"/>
                <w:lang w:eastAsia="ja-JP"/>
              </w:rPr>
            </w:pPr>
            <w:r w:rsidRPr="00625056">
              <w:rPr>
                <w:rFonts w:ascii="Arial" w:hAnsi="Arial" w:cs="Arial"/>
                <w:strike/>
                <w:color w:val="FF0000"/>
                <w:sz w:val="18"/>
                <w:szCs w:val="18"/>
                <w:lang w:eastAsia="ja-JP"/>
              </w:rPr>
              <w:t>Polarization information for UL may be indicated in SIB by the network</w:t>
            </w:r>
          </w:p>
          <w:p w14:paraId="3B06AE24" w14:textId="77777777" w:rsidR="007C2277" w:rsidRPr="007C2277" w:rsidRDefault="007C2277" w:rsidP="007C2277">
            <w:pPr>
              <w:numPr>
                <w:ilvl w:val="0"/>
                <w:numId w:val="19"/>
              </w:numPr>
              <w:overflowPunct/>
              <w:autoSpaceDE/>
              <w:autoSpaceDN/>
              <w:adjustRightInd/>
              <w:spacing w:after="0"/>
              <w:ind w:left="1080"/>
              <w:contextualSpacing/>
              <w:textAlignment w:val="auto"/>
              <w:rPr>
                <w:rFonts w:ascii="Arial" w:eastAsia="MS Gothic" w:hAnsi="Arial" w:cs="Arial"/>
                <w:sz w:val="18"/>
                <w:szCs w:val="18"/>
                <w:lang w:eastAsia="ja-JP"/>
              </w:rPr>
            </w:pPr>
            <w:r w:rsidRPr="00625056">
              <w:rPr>
                <w:rFonts w:ascii="Arial" w:hAnsi="Arial" w:cs="Arial"/>
                <w:strike/>
                <w:color w:val="FF0000"/>
                <w:sz w:val="18"/>
                <w:szCs w:val="18"/>
                <w:lang w:eastAsia="ja-JP"/>
              </w:rPr>
              <w:t>UE assumes a same polarization for UL and DL, when the UL polarization information is absent.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535FCA"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8E9183"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zh-CN"/>
              </w:rPr>
            </w:pPr>
            <w:r w:rsidRPr="007C2277">
              <w:rPr>
                <w:rFonts w:ascii="Arial" w:hAnsi="Arial" w:cs="Arial"/>
                <w:sz w:val="18"/>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713337"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r w:rsidRPr="007C2277">
              <w:rPr>
                <w:rFonts w:ascii="Arial" w:hAnsi="Arial" w:cs="Arial"/>
                <w:sz w:val="18"/>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C6C302" w14:textId="72CE5BDB" w:rsidR="007C2277" w:rsidRPr="007C2277" w:rsidRDefault="00077BE8" w:rsidP="007C2277">
            <w:pPr>
              <w:keepNext/>
              <w:keepLines/>
              <w:overflowPunct/>
              <w:autoSpaceDE/>
              <w:autoSpaceDN/>
              <w:adjustRightInd/>
              <w:spacing w:after="0"/>
              <w:textAlignment w:val="auto"/>
              <w:rPr>
                <w:rFonts w:ascii="Arial" w:hAnsi="Arial" w:cs="Arial"/>
                <w:sz w:val="18"/>
                <w:szCs w:val="18"/>
                <w:lang w:eastAsia="zh-CN"/>
              </w:rPr>
            </w:pPr>
            <w:r w:rsidRPr="00077BE8">
              <w:rPr>
                <w:rFonts w:ascii="Arial" w:hAnsi="Arial" w:cs="Arial"/>
                <w:color w:val="FF0000"/>
                <w:sz w:val="18"/>
                <w:szCs w:val="18"/>
                <w:lang w:eastAsia="zh-CN"/>
              </w:rPr>
              <w:t>It is assumed by the network that UE supports at least linear polarization.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34117E"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01306"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rPr>
            </w:pPr>
            <w:r w:rsidRPr="007C2277">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369795"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rPr>
            </w:pPr>
            <w:r w:rsidRPr="007C2277">
              <w:rPr>
                <w:rFonts w:ascii="Arial" w:hAnsi="Arial" w:cs="Arial"/>
                <w:sz w:val="18"/>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621721" w14:textId="77777777" w:rsidR="007C2277" w:rsidRPr="007C2277" w:rsidRDefault="007C2277" w:rsidP="007C2277">
            <w:pPr>
              <w:keepNext/>
              <w:keepLines/>
              <w:overflowPunct/>
              <w:autoSpaceDE/>
              <w:autoSpaceDN/>
              <w:adjustRightInd/>
              <w:spacing w:after="0"/>
              <w:textAlignment w:val="auto"/>
              <w:rPr>
                <w:rFonts w:ascii="Arial" w:hAnsi="Arial"/>
                <w:sz w:val="18"/>
              </w:rPr>
            </w:pPr>
            <w:r w:rsidRPr="007C2277">
              <w:rPr>
                <w:rFonts w:ascii="Arial" w:hAnsi="Arial"/>
                <w:sz w:val="18"/>
              </w:rP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D1E2B54" w14:textId="4A07F28B" w:rsidR="007C2277" w:rsidRPr="007C2277" w:rsidRDefault="004348AE" w:rsidP="007C2277">
            <w:pPr>
              <w:keepNext/>
              <w:keepLines/>
              <w:overflowPunct/>
              <w:autoSpaceDE/>
              <w:autoSpaceDN/>
              <w:adjustRightInd/>
              <w:spacing w:after="0"/>
              <w:textAlignment w:val="auto"/>
              <w:rPr>
                <w:rFonts w:ascii="Arial" w:hAnsi="Arial" w:cs="Arial"/>
                <w:sz w:val="18"/>
                <w:szCs w:val="18"/>
              </w:rPr>
            </w:pPr>
            <w:r>
              <w:rPr>
                <w:rFonts w:ascii="Arial" w:hAnsi="Arial" w:cs="Arial"/>
                <w:color w:val="FF0000"/>
                <w:sz w:val="18"/>
                <w:szCs w:val="18"/>
              </w:rPr>
              <w:t>Value r</w:t>
            </w:r>
            <w:r w:rsidR="000D3276" w:rsidRPr="000D3276">
              <w:rPr>
                <w:rFonts w:ascii="Arial" w:hAnsi="Arial" w:cs="Arial"/>
                <w:color w:val="FF0000"/>
                <w:sz w:val="18"/>
                <w:szCs w:val="18"/>
              </w:rPr>
              <w:t>ange for component 1: {</w:t>
            </w:r>
            <w:r w:rsidR="000D3276">
              <w:rPr>
                <w:rFonts w:ascii="Arial" w:hAnsi="Arial" w:cs="Arial"/>
                <w:color w:val="FF0000"/>
                <w:sz w:val="18"/>
                <w:szCs w:val="18"/>
              </w:rPr>
              <w:t>(</w:t>
            </w:r>
            <w:r w:rsidR="000D3276" w:rsidRPr="000D3276">
              <w:rPr>
                <w:rFonts w:ascii="Arial" w:hAnsi="Arial" w:cs="Arial"/>
                <w:color w:val="FF0000"/>
                <w:sz w:val="18"/>
                <w:szCs w:val="18"/>
              </w:rPr>
              <w:t>RHCP, LHCP, Linear</w:t>
            </w:r>
            <w:r w:rsidR="000D3276">
              <w:rPr>
                <w:rFonts w:ascii="Arial" w:hAnsi="Arial" w:cs="Arial"/>
                <w:color w:val="FF0000"/>
                <w:sz w:val="18"/>
                <w:szCs w:val="18"/>
              </w:rPr>
              <w:t>), (</w:t>
            </w:r>
            <w:r w:rsidR="000D3276" w:rsidRPr="000D3276">
              <w:rPr>
                <w:rFonts w:ascii="Arial" w:hAnsi="Arial" w:cs="Arial"/>
                <w:color w:val="FF0000"/>
                <w:sz w:val="18"/>
                <w:szCs w:val="18"/>
              </w:rPr>
              <w:t>RHCP, LHCP</w:t>
            </w:r>
            <w:r w:rsidR="000D3276">
              <w:rPr>
                <w:rFonts w:ascii="Arial" w:hAnsi="Arial" w:cs="Arial"/>
                <w:color w:val="FF0000"/>
                <w:sz w:val="18"/>
                <w:szCs w:val="18"/>
              </w:rPr>
              <w:t>), (</w:t>
            </w:r>
            <w:r w:rsidR="000D3276" w:rsidRPr="000D3276">
              <w:rPr>
                <w:rFonts w:ascii="Arial" w:hAnsi="Arial" w:cs="Arial"/>
                <w:color w:val="FF0000"/>
                <w:sz w:val="18"/>
                <w:szCs w:val="18"/>
              </w:rPr>
              <w:t>RHCP</w:t>
            </w:r>
            <w:r w:rsidR="000D3276">
              <w:rPr>
                <w:rFonts w:ascii="Arial" w:hAnsi="Arial" w:cs="Arial"/>
                <w:color w:val="FF0000"/>
                <w:sz w:val="18"/>
                <w:szCs w:val="18"/>
              </w:rPr>
              <w:t>), (</w:t>
            </w:r>
            <w:r w:rsidR="000D3276" w:rsidRPr="000D3276">
              <w:rPr>
                <w:rFonts w:ascii="Arial" w:hAnsi="Arial" w:cs="Arial"/>
                <w:color w:val="FF0000"/>
                <w:sz w:val="18"/>
                <w:szCs w:val="18"/>
              </w:rPr>
              <w:t>LHCP</w:t>
            </w:r>
            <w:r w:rsidR="000D3276">
              <w:rPr>
                <w:rFonts w:ascii="Arial" w:hAnsi="Arial" w:cs="Arial"/>
                <w:color w:val="FF0000"/>
                <w:sz w:val="18"/>
                <w:szCs w:val="18"/>
              </w:rPr>
              <w:t>), (</w:t>
            </w:r>
            <w:r w:rsidR="000D3276" w:rsidRPr="000D3276">
              <w:rPr>
                <w:rFonts w:ascii="Arial" w:hAnsi="Arial" w:cs="Arial"/>
                <w:color w:val="FF0000"/>
                <w:sz w:val="18"/>
                <w:szCs w:val="18"/>
              </w:rPr>
              <w:t>Linear</w:t>
            </w:r>
            <w:r w:rsidR="000D3276">
              <w:rPr>
                <w:rFonts w:ascii="Arial" w:hAnsi="Arial" w:cs="Arial"/>
                <w:color w:val="FF0000"/>
                <w:sz w:val="18"/>
                <w:szCs w:val="18"/>
              </w:rPr>
              <w:t>)</w:t>
            </w:r>
            <w:r w:rsidR="000D3276" w:rsidRPr="000D3276">
              <w:rPr>
                <w:rFonts w:ascii="Arial" w:hAnsi="Arial" w:cs="Arial"/>
                <w:color w:val="FF0000"/>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70DCED" w14:textId="77777777" w:rsidR="007C2277" w:rsidRPr="007C2277" w:rsidRDefault="007C2277" w:rsidP="007C2277">
            <w:pPr>
              <w:keepNext/>
              <w:keepLines/>
              <w:overflowPunct/>
              <w:autoSpaceDE/>
              <w:autoSpaceDN/>
              <w:adjustRightInd/>
              <w:spacing w:after="0"/>
              <w:textAlignment w:val="auto"/>
              <w:rPr>
                <w:rFonts w:ascii="Arial" w:hAnsi="Arial" w:cs="Arial"/>
                <w:sz w:val="18"/>
                <w:szCs w:val="18"/>
              </w:rPr>
            </w:pPr>
            <w:r w:rsidRPr="007C2277">
              <w:rPr>
                <w:rFonts w:ascii="Arial" w:hAnsi="Arial" w:cs="Arial"/>
                <w:sz w:val="18"/>
                <w:szCs w:val="18"/>
              </w:rPr>
              <w:t>Optional</w:t>
            </w:r>
          </w:p>
        </w:tc>
      </w:tr>
    </w:tbl>
    <w:p w14:paraId="0F357F3F" w14:textId="77777777" w:rsidR="005755C2" w:rsidRDefault="005755C2" w:rsidP="007C2277">
      <w:pPr>
        <w:rPr>
          <w:sz w:val="22"/>
          <w:szCs w:val="22"/>
          <w:lang w:val="en-US" w:eastAsia="zh-CN"/>
        </w:rPr>
      </w:pPr>
    </w:p>
    <w:sectPr w:rsidR="005755C2" w:rsidSect="007C2277">
      <w:footnotePr>
        <w:numRestart w:val="eachSect"/>
      </w:footnotePr>
      <w:pgSz w:w="23814" w:h="12242" w:orient="landscape" w:code="1"/>
      <w:pgMar w:top="1077" w:right="850" w:bottom="992" w:left="567" w:header="675" w:footer="56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ACE5D" w14:textId="77777777" w:rsidR="000E6426" w:rsidRDefault="000E6426">
      <w:r>
        <w:separator/>
      </w:r>
    </w:p>
  </w:endnote>
  <w:endnote w:type="continuationSeparator" w:id="0">
    <w:p w14:paraId="177AEB0D" w14:textId="77777777" w:rsidR="000E6426" w:rsidRDefault="000E6426">
      <w:r>
        <w:continuationSeparator/>
      </w:r>
    </w:p>
  </w:endnote>
  <w:endnote w:type="continuationNotice" w:id="1">
    <w:p w14:paraId="1F544F7A" w14:textId="77777777" w:rsidR="000E6426" w:rsidRDefault="000E64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674C8" w14:textId="77777777" w:rsidR="008824CC" w:rsidRDefault="008824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8824CC" w:rsidRDefault="008824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34507" w14:textId="77777777" w:rsidR="008824CC" w:rsidRDefault="008824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E4BBC" w14:textId="77777777" w:rsidR="001B79C3" w:rsidRDefault="001B79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69BAD" w14:textId="77777777" w:rsidR="000E6426" w:rsidRDefault="000E6426">
      <w:r>
        <w:separator/>
      </w:r>
    </w:p>
  </w:footnote>
  <w:footnote w:type="continuationSeparator" w:id="0">
    <w:p w14:paraId="26AF7B97" w14:textId="77777777" w:rsidR="000E6426" w:rsidRDefault="000E6426">
      <w:r>
        <w:continuationSeparator/>
      </w:r>
    </w:p>
  </w:footnote>
  <w:footnote w:type="continuationNotice" w:id="1">
    <w:p w14:paraId="6CF9EC21" w14:textId="77777777" w:rsidR="000E6426" w:rsidRDefault="000E64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CF55" w14:textId="77777777" w:rsidR="008824CC" w:rsidRDefault="008824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E811E" w14:textId="77777777" w:rsidR="001B79C3" w:rsidRDefault="001B7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7BB43" w14:textId="77777777" w:rsidR="001B79C3" w:rsidRDefault="001B7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8" w15:restartNumberingAfterBreak="0">
    <w:nsid w:val="6FB12263"/>
    <w:multiLevelType w:val="hybridMultilevel"/>
    <w:tmpl w:val="F69EC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7"/>
  </w:num>
  <w:num w:numId="2">
    <w:abstractNumId w:val="5"/>
  </w:num>
  <w:num w:numId="3">
    <w:abstractNumId w:val="19"/>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16"/>
  </w:num>
  <w:num w:numId="8">
    <w:abstractNumId w:val="2"/>
  </w:num>
  <w:num w:numId="9">
    <w:abstractNumId w:val="6"/>
  </w:num>
  <w:num w:numId="10">
    <w:abstractNumId w:val="11"/>
  </w:num>
  <w:num w:numId="11">
    <w:abstractNumId w:val="1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BAA"/>
    <w:rsid w:val="00000ECA"/>
    <w:rsid w:val="00000F2A"/>
    <w:rsid w:val="00001431"/>
    <w:rsid w:val="000014AF"/>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3F0"/>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CD5"/>
    <w:rsid w:val="00010CF1"/>
    <w:rsid w:val="00010E97"/>
    <w:rsid w:val="00010FD1"/>
    <w:rsid w:val="00011703"/>
    <w:rsid w:val="000124D1"/>
    <w:rsid w:val="00012D90"/>
    <w:rsid w:val="00013158"/>
    <w:rsid w:val="0001321B"/>
    <w:rsid w:val="00013633"/>
    <w:rsid w:val="000137FF"/>
    <w:rsid w:val="00013B63"/>
    <w:rsid w:val="000141F0"/>
    <w:rsid w:val="000147DD"/>
    <w:rsid w:val="00014D13"/>
    <w:rsid w:val="00014E04"/>
    <w:rsid w:val="00015B2E"/>
    <w:rsid w:val="00015BCB"/>
    <w:rsid w:val="000162B2"/>
    <w:rsid w:val="0001631F"/>
    <w:rsid w:val="00016DCE"/>
    <w:rsid w:val="00016FF6"/>
    <w:rsid w:val="0001729B"/>
    <w:rsid w:val="00017309"/>
    <w:rsid w:val="000178B8"/>
    <w:rsid w:val="00020331"/>
    <w:rsid w:val="000205C1"/>
    <w:rsid w:val="000208B8"/>
    <w:rsid w:val="00020936"/>
    <w:rsid w:val="00020A06"/>
    <w:rsid w:val="00020D61"/>
    <w:rsid w:val="0002130A"/>
    <w:rsid w:val="0002165C"/>
    <w:rsid w:val="00021802"/>
    <w:rsid w:val="00021C67"/>
    <w:rsid w:val="00021DEC"/>
    <w:rsid w:val="000222A9"/>
    <w:rsid w:val="000222F7"/>
    <w:rsid w:val="0002266E"/>
    <w:rsid w:val="000226C1"/>
    <w:rsid w:val="000228C4"/>
    <w:rsid w:val="00023545"/>
    <w:rsid w:val="00023564"/>
    <w:rsid w:val="000237C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97D"/>
    <w:rsid w:val="00032A64"/>
    <w:rsid w:val="00032B06"/>
    <w:rsid w:val="00032B1F"/>
    <w:rsid w:val="000334D2"/>
    <w:rsid w:val="00033834"/>
    <w:rsid w:val="00033A55"/>
    <w:rsid w:val="00033AE8"/>
    <w:rsid w:val="00033E5C"/>
    <w:rsid w:val="00033EC5"/>
    <w:rsid w:val="00033F7F"/>
    <w:rsid w:val="000348D8"/>
    <w:rsid w:val="000349B7"/>
    <w:rsid w:val="00034DC2"/>
    <w:rsid w:val="000350B6"/>
    <w:rsid w:val="000351E0"/>
    <w:rsid w:val="0003540B"/>
    <w:rsid w:val="000356E1"/>
    <w:rsid w:val="00035958"/>
    <w:rsid w:val="00035CAB"/>
    <w:rsid w:val="000361FF"/>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1D44"/>
    <w:rsid w:val="00042356"/>
    <w:rsid w:val="000426B1"/>
    <w:rsid w:val="000426DC"/>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6A20"/>
    <w:rsid w:val="00056F10"/>
    <w:rsid w:val="000572A7"/>
    <w:rsid w:val="000573BE"/>
    <w:rsid w:val="00057419"/>
    <w:rsid w:val="00057460"/>
    <w:rsid w:val="00057511"/>
    <w:rsid w:val="00057980"/>
    <w:rsid w:val="00057AD4"/>
    <w:rsid w:val="00057D6D"/>
    <w:rsid w:val="00057DF9"/>
    <w:rsid w:val="00057F2C"/>
    <w:rsid w:val="00057F68"/>
    <w:rsid w:val="00057F6C"/>
    <w:rsid w:val="00057FE7"/>
    <w:rsid w:val="00060586"/>
    <w:rsid w:val="00060873"/>
    <w:rsid w:val="00060FDB"/>
    <w:rsid w:val="000612C5"/>
    <w:rsid w:val="00061E34"/>
    <w:rsid w:val="000621A9"/>
    <w:rsid w:val="00062439"/>
    <w:rsid w:val="0006263A"/>
    <w:rsid w:val="000632B7"/>
    <w:rsid w:val="00063480"/>
    <w:rsid w:val="00063485"/>
    <w:rsid w:val="000635FA"/>
    <w:rsid w:val="000636BA"/>
    <w:rsid w:val="00063E29"/>
    <w:rsid w:val="00063F57"/>
    <w:rsid w:val="0006436D"/>
    <w:rsid w:val="0006480B"/>
    <w:rsid w:val="00064A2B"/>
    <w:rsid w:val="00064D36"/>
    <w:rsid w:val="0006549C"/>
    <w:rsid w:val="000657F5"/>
    <w:rsid w:val="00065D64"/>
    <w:rsid w:val="000663FC"/>
    <w:rsid w:val="000667D1"/>
    <w:rsid w:val="00066E05"/>
    <w:rsid w:val="00067087"/>
    <w:rsid w:val="000671F8"/>
    <w:rsid w:val="00067200"/>
    <w:rsid w:val="000672E6"/>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17C"/>
    <w:rsid w:val="00074375"/>
    <w:rsid w:val="000743A0"/>
    <w:rsid w:val="00074BBA"/>
    <w:rsid w:val="00074BF5"/>
    <w:rsid w:val="000752CD"/>
    <w:rsid w:val="00075680"/>
    <w:rsid w:val="0007590A"/>
    <w:rsid w:val="00075999"/>
    <w:rsid w:val="00075C1F"/>
    <w:rsid w:val="0007695F"/>
    <w:rsid w:val="0007747E"/>
    <w:rsid w:val="00077579"/>
    <w:rsid w:val="000779F1"/>
    <w:rsid w:val="00077BE8"/>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5A3E"/>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3C9"/>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97D7E"/>
    <w:rsid w:val="000A02DC"/>
    <w:rsid w:val="000A0CA1"/>
    <w:rsid w:val="000A0E99"/>
    <w:rsid w:val="000A10D0"/>
    <w:rsid w:val="000A1995"/>
    <w:rsid w:val="000A1AD3"/>
    <w:rsid w:val="000A1B13"/>
    <w:rsid w:val="000A1D49"/>
    <w:rsid w:val="000A23B7"/>
    <w:rsid w:val="000A2D70"/>
    <w:rsid w:val="000A310F"/>
    <w:rsid w:val="000A336F"/>
    <w:rsid w:val="000A34D8"/>
    <w:rsid w:val="000A34F4"/>
    <w:rsid w:val="000A3A3A"/>
    <w:rsid w:val="000A3ACB"/>
    <w:rsid w:val="000A4492"/>
    <w:rsid w:val="000A47A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D65"/>
    <w:rsid w:val="000C5E7D"/>
    <w:rsid w:val="000C673C"/>
    <w:rsid w:val="000C69F8"/>
    <w:rsid w:val="000C6C96"/>
    <w:rsid w:val="000C6CFB"/>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276"/>
    <w:rsid w:val="000D35D4"/>
    <w:rsid w:val="000D362A"/>
    <w:rsid w:val="000D37FA"/>
    <w:rsid w:val="000D3991"/>
    <w:rsid w:val="000D3A6C"/>
    <w:rsid w:val="000D4324"/>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054"/>
    <w:rsid w:val="000E4212"/>
    <w:rsid w:val="000E471D"/>
    <w:rsid w:val="000E48CD"/>
    <w:rsid w:val="000E4C9B"/>
    <w:rsid w:val="000E4D01"/>
    <w:rsid w:val="000E5830"/>
    <w:rsid w:val="000E5C4E"/>
    <w:rsid w:val="000E633D"/>
    <w:rsid w:val="000E6355"/>
    <w:rsid w:val="000E6426"/>
    <w:rsid w:val="000E65A7"/>
    <w:rsid w:val="000E6635"/>
    <w:rsid w:val="000E6F62"/>
    <w:rsid w:val="000E7535"/>
    <w:rsid w:val="000E7F51"/>
    <w:rsid w:val="000F00D8"/>
    <w:rsid w:val="000F036B"/>
    <w:rsid w:val="000F04CE"/>
    <w:rsid w:val="000F06D8"/>
    <w:rsid w:val="000F095B"/>
    <w:rsid w:val="000F0E80"/>
    <w:rsid w:val="000F117A"/>
    <w:rsid w:val="000F1287"/>
    <w:rsid w:val="000F1328"/>
    <w:rsid w:val="000F13C4"/>
    <w:rsid w:val="000F13D7"/>
    <w:rsid w:val="000F17E4"/>
    <w:rsid w:val="000F1B0F"/>
    <w:rsid w:val="000F1CF3"/>
    <w:rsid w:val="000F203A"/>
    <w:rsid w:val="000F20CD"/>
    <w:rsid w:val="000F21E3"/>
    <w:rsid w:val="000F2965"/>
    <w:rsid w:val="000F2987"/>
    <w:rsid w:val="000F2D6C"/>
    <w:rsid w:val="000F2F75"/>
    <w:rsid w:val="000F34C7"/>
    <w:rsid w:val="000F3B40"/>
    <w:rsid w:val="000F3FFF"/>
    <w:rsid w:val="000F42EA"/>
    <w:rsid w:val="000F4CAF"/>
    <w:rsid w:val="000F4F44"/>
    <w:rsid w:val="000F50C5"/>
    <w:rsid w:val="000F52FB"/>
    <w:rsid w:val="000F53CB"/>
    <w:rsid w:val="000F5474"/>
    <w:rsid w:val="000F5626"/>
    <w:rsid w:val="000F56C7"/>
    <w:rsid w:val="000F604F"/>
    <w:rsid w:val="000F61A6"/>
    <w:rsid w:val="000F61C4"/>
    <w:rsid w:val="000F628F"/>
    <w:rsid w:val="000F64E2"/>
    <w:rsid w:val="000F6646"/>
    <w:rsid w:val="000F67AC"/>
    <w:rsid w:val="000F6881"/>
    <w:rsid w:val="000F6C32"/>
    <w:rsid w:val="000F6DB3"/>
    <w:rsid w:val="000F6E58"/>
    <w:rsid w:val="000F77C9"/>
    <w:rsid w:val="000F79EF"/>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5F7E"/>
    <w:rsid w:val="0010660E"/>
    <w:rsid w:val="0010690B"/>
    <w:rsid w:val="00106A95"/>
    <w:rsid w:val="00106CC3"/>
    <w:rsid w:val="00106E7E"/>
    <w:rsid w:val="001074D1"/>
    <w:rsid w:val="001074EE"/>
    <w:rsid w:val="00107600"/>
    <w:rsid w:val="001107FE"/>
    <w:rsid w:val="00110DBF"/>
    <w:rsid w:val="00110FBF"/>
    <w:rsid w:val="00111134"/>
    <w:rsid w:val="00111169"/>
    <w:rsid w:val="001112E9"/>
    <w:rsid w:val="00111481"/>
    <w:rsid w:val="0011156C"/>
    <w:rsid w:val="001115C0"/>
    <w:rsid w:val="001115F4"/>
    <w:rsid w:val="001118AA"/>
    <w:rsid w:val="00111AD9"/>
    <w:rsid w:val="00111D19"/>
    <w:rsid w:val="00111D2C"/>
    <w:rsid w:val="0011234A"/>
    <w:rsid w:val="00112509"/>
    <w:rsid w:val="001128BB"/>
    <w:rsid w:val="00112B35"/>
    <w:rsid w:val="00112B8F"/>
    <w:rsid w:val="00112D41"/>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6FD"/>
    <w:rsid w:val="0011677E"/>
    <w:rsid w:val="00116C03"/>
    <w:rsid w:val="00116C09"/>
    <w:rsid w:val="00116EBA"/>
    <w:rsid w:val="00117957"/>
    <w:rsid w:val="00117B90"/>
    <w:rsid w:val="00117C69"/>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5FA"/>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28F"/>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446"/>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1DA"/>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554"/>
    <w:rsid w:val="0014371C"/>
    <w:rsid w:val="00143932"/>
    <w:rsid w:val="00143D4A"/>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38A"/>
    <w:rsid w:val="001477C4"/>
    <w:rsid w:val="00147D65"/>
    <w:rsid w:val="00147D91"/>
    <w:rsid w:val="001508E1"/>
    <w:rsid w:val="00150B25"/>
    <w:rsid w:val="00150BAF"/>
    <w:rsid w:val="00150C26"/>
    <w:rsid w:val="00150CD5"/>
    <w:rsid w:val="00150EC3"/>
    <w:rsid w:val="00151096"/>
    <w:rsid w:val="001510AA"/>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02"/>
    <w:rsid w:val="00153A48"/>
    <w:rsid w:val="00153A6B"/>
    <w:rsid w:val="00153EEF"/>
    <w:rsid w:val="00153F29"/>
    <w:rsid w:val="001544AB"/>
    <w:rsid w:val="00154620"/>
    <w:rsid w:val="00154A24"/>
    <w:rsid w:val="00154AA8"/>
    <w:rsid w:val="00154B50"/>
    <w:rsid w:val="00154E96"/>
    <w:rsid w:val="00154F3A"/>
    <w:rsid w:val="00155026"/>
    <w:rsid w:val="00155F74"/>
    <w:rsid w:val="00155F7A"/>
    <w:rsid w:val="00156260"/>
    <w:rsid w:val="0015674F"/>
    <w:rsid w:val="00157654"/>
    <w:rsid w:val="0016019C"/>
    <w:rsid w:val="00160674"/>
    <w:rsid w:val="00160786"/>
    <w:rsid w:val="00161118"/>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5137"/>
    <w:rsid w:val="0016634F"/>
    <w:rsid w:val="001669F9"/>
    <w:rsid w:val="00166B2C"/>
    <w:rsid w:val="0016700E"/>
    <w:rsid w:val="0016711A"/>
    <w:rsid w:val="0016764C"/>
    <w:rsid w:val="00167709"/>
    <w:rsid w:val="00167713"/>
    <w:rsid w:val="00170397"/>
    <w:rsid w:val="001706E4"/>
    <w:rsid w:val="001708D0"/>
    <w:rsid w:val="0017095A"/>
    <w:rsid w:val="00171730"/>
    <w:rsid w:val="001718B8"/>
    <w:rsid w:val="00171944"/>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EC"/>
    <w:rsid w:val="00175532"/>
    <w:rsid w:val="00175A7E"/>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6BE"/>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08C"/>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0C4D"/>
    <w:rsid w:val="001A10FA"/>
    <w:rsid w:val="001A11B9"/>
    <w:rsid w:val="001A192D"/>
    <w:rsid w:val="001A258A"/>
    <w:rsid w:val="001A2838"/>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A6A"/>
    <w:rsid w:val="001A61A0"/>
    <w:rsid w:val="001A628F"/>
    <w:rsid w:val="001A6756"/>
    <w:rsid w:val="001A690D"/>
    <w:rsid w:val="001A6AFE"/>
    <w:rsid w:val="001A6F38"/>
    <w:rsid w:val="001A7062"/>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55B"/>
    <w:rsid w:val="001B46A1"/>
    <w:rsid w:val="001B4776"/>
    <w:rsid w:val="001B4B37"/>
    <w:rsid w:val="001B51F0"/>
    <w:rsid w:val="001B5332"/>
    <w:rsid w:val="001B53B3"/>
    <w:rsid w:val="001B54E9"/>
    <w:rsid w:val="001B5F67"/>
    <w:rsid w:val="001B62E0"/>
    <w:rsid w:val="001B6488"/>
    <w:rsid w:val="001B6619"/>
    <w:rsid w:val="001B6C77"/>
    <w:rsid w:val="001B70CF"/>
    <w:rsid w:val="001B716B"/>
    <w:rsid w:val="001B748B"/>
    <w:rsid w:val="001B79C3"/>
    <w:rsid w:val="001C002C"/>
    <w:rsid w:val="001C0085"/>
    <w:rsid w:val="001C0196"/>
    <w:rsid w:val="001C030C"/>
    <w:rsid w:val="001C04E1"/>
    <w:rsid w:val="001C063F"/>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1E3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902"/>
    <w:rsid w:val="001E2EEF"/>
    <w:rsid w:val="001E3188"/>
    <w:rsid w:val="001E31D1"/>
    <w:rsid w:val="001E32BE"/>
    <w:rsid w:val="001E36FC"/>
    <w:rsid w:val="001E3A45"/>
    <w:rsid w:val="001E3D0D"/>
    <w:rsid w:val="001E3FD6"/>
    <w:rsid w:val="001E420B"/>
    <w:rsid w:val="001E4583"/>
    <w:rsid w:val="001E4704"/>
    <w:rsid w:val="001E4841"/>
    <w:rsid w:val="001E50CB"/>
    <w:rsid w:val="001E5BB2"/>
    <w:rsid w:val="001E5D1F"/>
    <w:rsid w:val="001E616A"/>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3F09"/>
    <w:rsid w:val="001F45E8"/>
    <w:rsid w:val="001F4AE1"/>
    <w:rsid w:val="001F4CB5"/>
    <w:rsid w:val="001F4E57"/>
    <w:rsid w:val="001F507F"/>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5C5"/>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E33"/>
    <w:rsid w:val="00210F42"/>
    <w:rsid w:val="00211042"/>
    <w:rsid w:val="00211345"/>
    <w:rsid w:val="00211390"/>
    <w:rsid w:val="002114FA"/>
    <w:rsid w:val="002116F5"/>
    <w:rsid w:val="00211C49"/>
    <w:rsid w:val="00211D31"/>
    <w:rsid w:val="00211DD9"/>
    <w:rsid w:val="00211F31"/>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BEB"/>
    <w:rsid w:val="00223F34"/>
    <w:rsid w:val="002241C9"/>
    <w:rsid w:val="00224A9B"/>
    <w:rsid w:val="00224C25"/>
    <w:rsid w:val="00224FF9"/>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E9D"/>
    <w:rsid w:val="00232ED9"/>
    <w:rsid w:val="002336F1"/>
    <w:rsid w:val="0023386C"/>
    <w:rsid w:val="00233B04"/>
    <w:rsid w:val="002344C8"/>
    <w:rsid w:val="002349C5"/>
    <w:rsid w:val="00235581"/>
    <w:rsid w:val="00235698"/>
    <w:rsid w:val="00235724"/>
    <w:rsid w:val="00235878"/>
    <w:rsid w:val="0023598D"/>
    <w:rsid w:val="00235D72"/>
    <w:rsid w:val="002361D3"/>
    <w:rsid w:val="00236EB2"/>
    <w:rsid w:val="00236F55"/>
    <w:rsid w:val="00236F71"/>
    <w:rsid w:val="00237189"/>
    <w:rsid w:val="0023729A"/>
    <w:rsid w:val="002373FC"/>
    <w:rsid w:val="0023768D"/>
    <w:rsid w:val="0023776F"/>
    <w:rsid w:val="00237C6F"/>
    <w:rsid w:val="00237D22"/>
    <w:rsid w:val="00240B7D"/>
    <w:rsid w:val="00240E55"/>
    <w:rsid w:val="00240F76"/>
    <w:rsid w:val="0024103F"/>
    <w:rsid w:val="00241C7B"/>
    <w:rsid w:val="002421F2"/>
    <w:rsid w:val="0024224E"/>
    <w:rsid w:val="002425D0"/>
    <w:rsid w:val="002425DE"/>
    <w:rsid w:val="00242B2A"/>
    <w:rsid w:val="00242CAE"/>
    <w:rsid w:val="002437F9"/>
    <w:rsid w:val="00243ACD"/>
    <w:rsid w:val="00243DCC"/>
    <w:rsid w:val="00243EC6"/>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63B"/>
    <w:rsid w:val="0024785A"/>
    <w:rsid w:val="00247B6E"/>
    <w:rsid w:val="00247C82"/>
    <w:rsid w:val="00247D8E"/>
    <w:rsid w:val="00247DC3"/>
    <w:rsid w:val="00247DD1"/>
    <w:rsid w:val="00250244"/>
    <w:rsid w:val="00250D9C"/>
    <w:rsid w:val="00251117"/>
    <w:rsid w:val="00251231"/>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FA"/>
    <w:rsid w:val="00253A89"/>
    <w:rsid w:val="00253D64"/>
    <w:rsid w:val="00254517"/>
    <w:rsid w:val="00254616"/>
    <w:rsid w:val="00254BF6"/>
    <w:rsid w:val="00254CC7"/>
    <w:rsid w:val="00255315"/>
    <w:rsid w:val="0025587F"/>
    <w:rsid w:val="00255C71"/>
    <w:rsid w:val="00256363"/>
    <w:rsid w:val="0025648C"/>
    <w:rsid w:val="00256F02"/>
    <w:rsid w:val="002570EE"/>
    <w:rsid w:val="002571C8"/>
    <w:rsid w:val="002572F1"/>
    <w:rsid w:val="00257500"/>
    <w:rsid w:val="00257578"/>
    <w:rsid w:val="0025796E"/>
    <w:rsid w:val="00257A62"/>
    <w:rsid w:val="00260156"/>
    <w:rsid w:val="0026075E"/>
    <w:rsid w:val="00260FAD"/>
    <w:rsid w:val="002612A1"/>
    <w:rsid w:val="002613D2"/>
    <w:rsid w:val="0026179E"/>
    <w:rsid w:val="00261D05"/>
    <w:rsid w:val="00261FF8"/>
    <w:rsid w:val="002623AC"/>
    <w:rsid w:val="002624DC"/>
    <w:rsid w:val="00262793"/>
    <w:rsid w:val="00262979"/>
    <w:rsid w:val="00262CEB"/>
    <w:rsid w:val="00262E69"/>
    <w:rsid w:val="00262EBE"/>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077"/>
    <w:rsid w:val="0026716C"/>
    <w:rsid w:val="00267825"/>
    <w:rsid w:val="00267CFE"/>
    <w:rsid w:val="00267EF5"/>
    <w:rsid w:val="00267F60"/>
    <w:rsid w:val="0027027B"/>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3D21"/>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E28"/>
    <w:rsid w:val="002863BA"/>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1EC5"/>
    <w:rsid w:val="002B21D6"/>
    <w:rsid w:val="002B27CA"/>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7014"/>
    <w:rsid w:val="002B71EC"/>
    <w:rsid w:val="002B76FF"/>
    <w:rsid w:val="002C020D"/>
    <w:rsid w:val="002C04C2"/>
    <w:rsid w:val="002C07F7"/>
    <w:rsid w:val="002C0818"/>
    <w:rsid w:val="002C0DD0"/>
    <w:rsid w:val="002C0E0A"/>
    <w:rsid w:val="002C12ED"/>
    <w:rsid w:val="002C1C49"/>
    <w:rsid w:val="002C1C4F"/>
    <w:rsid w:val="002C1DF1"/>
    <w:rsid w:val="002C1EFC"/>
    <w:rsid w:val="002C203A"/>
    <w:rsid w:val="002C273B"/>
    <w:rsid w:val="002C27F3"/>
    <w:rsid w:val="002C2B30"/>
    <w:rsid w:val="002C2E8A"/>
    <w:rsid w:val="002C2FCD"/>
    <w:rsid w:val="002C3216"/>
    <w:rsid w:val="002C36D3"/>
    <w:rsid w:val="002C3739"/>
    <w:rsid w:val="002C3AE4"/>
    <w:rsid w:val="002C3B99"/>
    <w:rsid w:val="002C3C99"/>
    <w:rsid w:val="002C3E89"/>
    <w:rsid w:val="002C4110"/>
    <w:rsid w:val="002C44BB"/>
    <w:rsid w:val="002C44DB"/>
    <w:rsid w:val="002C47BD"/>
    <w:rsid w:val="002C4FAC"/>
    <w:rsid w:val="002C5533"/>
    <w:rsid w:val="002C5620"/>
    <w:rsid w:val="002C5A6B"/>
    <w:rsid w:val="002C5DAF"/>
    <w:rsid w:val="002C61E0"/>
    <w:rsid w:val="002C6E3E"/>
    <w:rsid w:val="002C782F"/>
    <w:rsid w:val="002C7B03"/>
    <w:rsid w:val="002C7B0D"/>
    <w:rsid w:val="002C7D95"/>
    <w:rsid w:val="002D001E"/>
    <w:rsid w:val="002D029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5C8"/>
    <w:rsid w:val="002D3968"/>
    <w:rsid w:val="002D425A"/>
    <w:rsid w:val="002D4322"/>
    <w:rsid w:val="002D4544"/>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29"/>
    <w:rsid w:val="002E0E94"/>
    <w:rsid w:val="002E169E"/>
    <w:rsid w:val="002E16BC"/>
    <w:rsid w:val="002E1941"/>
    <w:rsid w:val="002E21D5"/>
    <w:rsid w:val="002E251B"/>
    <w:rsid w:val="002E25A6"/>
    <w:rsid w:val="002E2923"/>
    <w:rsid w:val="002E2A53"/>
    <w:rsid w:val="002E2A76"/>
    <w:rsid w:val="002E2BB0"/>
    <w:rsid w:val="002E306D"/>
    <w:rsid w:val="002E3358"/>
    <w:rsid w:val="002E3402"/>
    <w:rsid w:val="002E3624"/>
    <w:rsid w:val="002E3653"/>
    <w:rsid w:val="002E36AE"/>
    <w:rsid w:val="002E382A"/>
    <w:rsid w:val="002E38B7"/>
    <w:rsid w:val="002E43BA"/>
    <w:rsid w:val="002E440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3"/>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0D0B"/>
    <w:rsid w:val="003011C0"/>
    <w:rsid w:val="003011E4"/>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6EE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D99"/>
    <w:rsid w:val="003137A0"/>
    <w:rsid w:val="003137ED"/>
    <w:rsid w:val="00313C4F"/>
    <w:rsid w:val="003141C2"/>
    <w:rsid w:val="00314629"/>
    <w:rsid w:val="0031483E"/>
    <w:rsid w:val="00315034"/>
    <w:rsid w:val="0031518B"/>
    <w:rsid w:val="0031586B"/>
    <w:rsid w:val="0031599D"/>
    <w:rsid w:val="00315F72"/>
    <w:rsid w:val="00316072"/>
    <w:rsid w:val="00316265"/>
    <w:rsid w:val="00316786"/>
    <w:rsid w:val="00316A94"/>
    <w:rsid w:val="00316C58"/>
    <w:rsid w:val="00316E46"/>
    <w:rsid w:val="00317050"/>
    <w:rsid w:val="003172FB"/>
    <w:rsid w:val="00317884"/>
    <w:rsid w:val="0031792D"/>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2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2E86"/>
    <w:rsid w:val="00333238"/>
    <w:rsid w:val="0033392F"/>
    <w:rsid w:val="00333EF1"/>
    <w:rsid w:val="003349CA"/>
    <w:rsid w:val="00335097"/>
    <w:rsid w:val="00335250"/>
    <w:rsid w:val="0033592C"/>
    <w:rsid w:val="00335BAA"/>
    <w:rsid w:val="00335E2A"/>
    <w:rsid w:val="00336225"/>
    <w:rsid w:val="00336760"/>
    <w:rsid w:val="00336780"/>
    <w:rsid w:val="003367C5"/>
    <w:rsid w:val="00336B1A"/>
    <w:rsid w:val="003370D3"/>
    <w:rsid w:val="00337C7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4C76"/>
    <w:rsid w:val="0034511B"/>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0B62"/>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4FC"/>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16E"/>
    <w:rsid w:val="00364591"/>
    <w:rsid w:val="00364A63"/>
    <w:rsid w:val="003656F2"/>
    <w:rsid w:val="00366EB2"/>
    <w:rsid w:val="00367080"/>
    <w:rsid w:val="00367D2F"/>
    <w:rsid w:val="003700A7"/>
    <w:rsid w:val="00370285"/>
    <w:rsid w:val="003704EE"/>
    <w:rsid w:val="003705F6"/>
    <w:rsid w:val="00370880"/>
    <w:rsid w:val="00370A29"/>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8B"/>
    <w:rsid w:val="00375FFC"/>
    <w:rsid w:val="003762AE"/>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3BA"/>
    <w:rsid w:val="0038556E"/>
    <w:rsid w:val="00385737"/>
    <w:rsid w:val="00385823"/>
    <w:rsid w:val="00385BD7"/>
    <w:rsid w:val="00385C06"/>
    <w:rsid w:val="00386063"/>
    <w:rsid w:val="0038627A"/>
    <w:rsid w:val="003862D5"/>
    <w:rsid w:val="00386498"/>
    <w:rsid w:val="00386A15"/>
    <w:rsid w:val="00386B67"/>
    <w:rsid w:val="00386B71"/>
    <w:rsid w:val="0038702D"/>
    <w:rsid w:val="003870BC"/>
    <w:rsid w:val="0038732E"/>
    <w:rsid w:val="00387488"/>
    <w:rsid w:val="00387675"/>
    <w:rsid w:val="00387771"/>
    <w:rsid w:val="00387854"/>
    <w:rsid w:val="00387B2B"/>
    <w:rsid w:val="00387CA3"/>
    <w:rsid w:val="00387D1D"/>
    <w:rsid w:val="003904B1"/>
    <w:rsid w:val="003907D2"/>
    <w:rsid w:val="003908DC"/>
    <w:rsid w:val="00390B8F"/>
    <w:rsid w:val="00390C56"/>
    <w:rsid w:val="0039122C"/>
    <w:rsid w:val="0039124D"/>
    <w:rsid w:val="003914C2"/>
    <w:rsid w:val="00391A92"/>
    <w:rsid w:val="003926BE"/>
    <w:rsid w:val="00392DB8"/>
    <w:rsid w:val="00393B78"/>
    <w:rsid w:val="00393C09"/>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4D"/>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CE4"/>
    <w:rsid w:val="003A1DD5"/>
    <w:rsid w:val="003A2019"/>
    <w:rsid w:val="003A2D39"/>
    <w:rsid w:val="003A2FE7"/>
    <w:rsid w:val="003A36CA"/>
    <w:rsid w:val="003A42BB"/>
    <w:rsid w:val="003A435A"/>
    <w:rsid w:val="003A45FB"/>
    <w:rsid w:val="003A48FC"/>
    <w:rsid w:val="003A4E82"/>
    <w:rsid w:val="003A590E"/>
    <w:rsid w:val="003A6330"/>
    <w:rsid w:val="003A65E0"/>
    <w:rsid w:val="003A6700"/>
    <w:rsid w:val="003A67EA"/>
    <w:rsid w:val="003A6BC9"/>
    <w:rsid w:val="003A7374"/>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C009A"/>
    <w:rsid w:val="003C03D5"/>
    <w:rsid w:val="003C04E2"/>
    <w:rsid w:val="003C07D7"/>
    <w:rsid w:val="003C0985"/>
    <w:rsid w:val="003C0D37"/>
    <w:rsid w:val="003C1EC9"/>
    <w:rsid w:val="003C226A"/>
    <w:rsid w:val="003C270B"/>
    <w:rsid w:val="003C2C9D"/>
    <w:rsid w:val="003C2EE6"/>
    <w:rsid w:val="003C30C6"/>
    <w:rsid w:val="003C36CF"/>
    <w:rsid w:val="003C3B73"/>
    <w:rsid w:val="003C4002"/>
    <w:rsid w:val="003C4250"/>
    <w:rsid w:val="003C4753"/>
    <w:rsid w:val="003C4952"/>
    <w:rsid w:val="003C4D16"/>
    <w:rsid w:val="003C4D8C"/>
    <w:rsid w:val="003C4F25"/>
    <w:rsid w:val="003C5046"/>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80E"/>
    <w:rsid w:val="003D6AC2"/>
    <w:rsid w:val="003D6DEB"/>
    <w:rsid w:val="003D74B4"/>
    <w:rsid w:val="003D79E8"/>
    <w:rsid w:val="003E03FC"/>
    <w:rsid w:val="003E089F"/>
    <w:rsid w:val="003E0A9E"/>
    <w:rsid w:val="003E0AD0"/>
    <w:rsid w:val="003E0ADB"/>
    <w:rsid w:val="003E0CE4"/>
    <w:rsid w:val="003E0D33"/>
    <w:rsid w:val="003E0F2A"/>
    <w:rsid w:val="003E1304"/>
    <w:rsid w:val="003E149E"/>
    <w:rsid w:val="003E1723"/>
    <w:rsid w:val="003E1748"/>
    <w:rsid w:val="003E187F"/>
    <w:rsid w:val="003E18AD"/>
    <w:rsid w:val="003E19B9"/>
    <w:rsid w:val="003E1CF4"/>
    <w:rsid w:val="003E240A"/>
    <w:rsid w:val="003E273B"/>
    <w:rsid w:val="003E2BF4"/>
    <w:rsid w:val="003E2CCC"/>
    <w:rsid w:val="003E2EB5"/>
    <w:rsid w:val="003E30BB"/>
    <w:rsid w:val="003E34E1"/>
    <w:rsid w:val="003E3524"/>
    <w:rsid w:val="003E3C5B"/>
    <w:rsid w:val="003E3D11"/>
    <w:rsid w:val="003E40C9"/>
    <w:rsid w:val="003E4155"/>
    <w:rsid w:val="003E43E9"/>
    <w:rsid w:val="003E4CDB"/>
    <w:rsid w:val="003E52EB"/>
    <w:rsid w:val="003E61AF"/>
    <w:rsid w:val="003E6592"/>
    <w:rsid w:val="003E6928"/>
    <w:rsid w:val="003E703E"/>
    <w:rsid w:val="003E73BC"/>
    <w:rsid w:val="003E7A07"/>
    <w:rsid w:val="003F0656"/>
    <w:rsid w:val="003F08F5"/>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62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0DB"/>
    <w:rsid w:val="0040015E"/>
    <w:rsid w:val="00400427"/>
    <w:rsid w:val="00400618"/>
    <w:rsid w:val="00400763"/>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E7E"/>
    <w:rsid w:val="00424EEE"/>
    <w:rsid w:val="00425164"/>
    <w:rsid w:val="00425C97"/>
    <w:rsid w:val="00425FFD"/>
    <w:rsid w:val="004262F8"/>
    <w:rsid w:val="00426319"/>
    <w:rsid w:val="00426442"/>
    <w:rsid w:val="0042654A"/>
    <w:rsid w:val="004265D1"/>
    <w:rsid w:val="00426A93"/>
    <w:rsid w:val="00426DFA"/>
    <w:rsid w:val="004273BA"/>
    <w:rsid w:val="004276E3"/>
    <w:rsid w:val="004279ED"/>
    <w:rsid w:val="00427AF4"/>
    <w:rsid w:val="00427D62"/>
    <w:rsid w:val="00427E47"/>
    <w:rsid w:val="00427E67"/>
    <w:rsid w:val="00430178"/>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8AE"/>
    <w:rsid w:val="00434A45"/>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2D"/>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CB8"/>
    <w:rsid w:val="00454F08"/>
    <w:rsid w:val="0045502E"/>
    <w:rsid w:val="00455105"/>
    <w:rsid w:val="004553ED"/>
    <w:rsid w:val="0045584A"/>
    <w:rsid w:val="00455C09"/>
    <w:rsid w:val="00456114"/>
    <w:rsid w:val="00456272"/>
    <w:rsid w:val="00456971"/>
    <w:rsid w:val="004569CC"/>
    <w:rsid w:val="00456B9B"/>
    <w:rsid w:val="00456C7A"/>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0A5"/>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2CB"/>
    <w:rsid w:val="004774C5"/>
    <w:rsid w:val="004775ED"/>
    <w:rsid w:val="00477739"/>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353"/>
    <w:rsid w:val="0049349F"/>
    <w:rsid w:val="004935A4"/>
    <w:rsid w:val="00493D08"/>
    <w:rsid w:val="0049492C"/>
    <w:rsid w:val="00494D25"/>
    <w:rsid w:val="00494E75"/>
    <w:rsid w:val="00495071"/>
    <w:rsid w:val="00495227"/>
    <w:rsid w:val="004961DB"/>
    <w:rsid w:val="0049653E"/>
    <w:rsid w:val="0049681D"/>
    <w:rsid w:val="00496BEF"/>
    <w:rsid w:val="0049792C"/>
    <w:rsid w:val="004A01C3"/>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1A0"/>
    <w:rsid w:val="004A5270"/>
    <w:rsid w:val="004A5667"/>
    <w:rsid w:val="004A57FC"/>
    <w:rsid w:val="004A68B3"/>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2D22"/>
    <w:rsid w:val="004B3125"/>
    <w:rsid w:val="004B3A42"/>
    <w:rsid w:val="004B3C3F"/>
    <w:rsid w:val="004B4372"/>
    <w:rsid w:val="004B4433"/>
    <w:rsid w:val="004B45A2"/>
    <w:rsid w:val="004B4A0F"/>
    <w:rsid w:val="004B4AA2"/>
    <w:rsid w:val="004B4C67"/>
    <w:rsid w:val="004B50E0"/>
    <w:rsid w:val="004B55EC"/>
    <w:rsid w:val="004B5ABE"/>
    <w:rsid w:val="004B5E6E"/>
    <w:rsid w:val="004B5F75"/>
    <w:rsid w:val="004B6271"/>
    <w:rsid w:val="004B6301"/>
    <w:rsid w:val="004B6398"/>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B64"/>
    <w:rsid w:val="004C3C51"/>
    <w:rsid w:val="004C4384"/>
    <w:rsid w:val="004C47FE"/>
    <w:rsid w:val="004C4BCE"/>
    <w:rsid w:val="004C4BF3"/>
    <w:rsid w:val="004C4F33"/>
    <w:rsid w:val="004C521E"/>
    <w:rsid w:val="004C5230"/>
    <w:rsid w:val="004C5C61"/>
    <w:rsid w:val="004C5EF0"/>
    <w:rsid w:val="004C60C4"/>
    <w:rsid w:val="004C63D6"/>
    <w:rsid w:val="004C660B"/>
    <w:rsid w:val="004C6627"/>
    <w:rsid w:val="004C6671"/>
    <w:rsid w:val="004C6834"/>
    <w:rsid w:val="004C6915"/>
    <w:rsid w:val="004C6CB9"/>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6A87"/>
    <w:rsid w:val="004D710C"/>
    <w:rsid w:val="004D7448"/>
    <w:rsid w:val="004D7872"/>
    <w:rsid w:val="004D7CAC"/>
    <w:rsid w:val="004E0033"/>
    <w:rsid w:val="004E03BE"/>
    <w:rsid w:val="004E03D6"/>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680"/>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C7A"/>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139"/>
    <w:rsid w:val="004F46D8"/>
    <w:rsid w:val="004F4760"/>
    <w:rsid w:val="004F48AE"/>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2B"/>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46E"/>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13"/>
    <w:rsid w:val="00515271"/>
    <w:rsid w:val="00515907"/>
    <w:rsid w:val="00515E2B"/>
    <w:rsid w:val="00516B96"/>
    <w:rsid w:val="00516D2A"/>
    <w:rsid w:val="00516E1F"/>
    <w:rsid w:val="00517186"/>
    <w:rsid w:val="0051739D"/>
    <w:rsid w:val="005173A4"/>
    <w:rsid w:val="00517510"/>
    <w:rsid w:val="0051770E"/>
    <w:rsid w:val="00517C36"/>
    <w:rsid w:val="0052001B"/>
    <w:rsid w:val="005200E6"/>
    <w:rsid w:val="005205C8"/>
    <w:rsid w:val="005205D5"/>
    <w:rsid w:val="00521D65"/>
    <w:rsid w:val="005221A4"/>
    <w:rsid w:val="005223AF"/>
    <w:rsid w:val="005226AB"/>
    <w:rsid w:val="005227EA"/>
    <w:rsid w:val="00522E52"/>
    <w:rsid w:val="00522FB5"/>
    <w:rsid w:val="00523366"/>
    <w:rsid w:val="00523E18"/>
    <w:rsid w:val="00523EA0"/>
    <w:rsid w:val="00523F32"/>
    <w:rsid w:val="0052422C"/>
    <w:rsid w:val="005244D5"/>
    <w:rsid w:val="005245A9"/>
    <w:rsid w:val="005248C4"/>
    <w:rsid w:val="00524AD1"/>
    <w:rsid w:val="00524B43"/>
    <w:rsid w:val="00524D2A"/>
    <w:rsid w:val="00524E6A"/>
    <w:rsid w:val="005251DA"/>
    <w:rsid w:val="00525407"/>
    <w:rsid w:val="00525618"/>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14E"/>
    <w:rsid w:val="0053173A"/>
    <w:rsid w:val="00531824"/>
    <w:rsid w:val="005318B6"/>
    <w:rsid w:val="00531AF4"/>
    <w:rsid w:val="00531F71"/>
    <w:rsid w:val="00532258"/>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6A"/>
    <w:rsid w:val="005354A1"/>
    <w:rsid w:val="00535590"/>
    <w:rsid w:val="00535A27"/>
    <w:rsid w:val="00535BE9"/>
    <w:rsid w:val="00535C00"/>
    <w:rsid w:val="0053637E"/>
    <w:rsid w:val="00536752"/>
    <w:rsid w:val="00536AEE"/>
    <w:rsid w:val="00537BE9"/>
    <w:rsid w:val="00537E22"/>
    <w:rsid w:val="00540147"/>
    <w:rsid w:val="005402B2"/>
    <w:rsid w:val="005405D3"/>
    <w:rsid w:val="005408F9"/>
    <w:rsid w:val="005409DC"/>
    <w:rsid w:val="00540EB6"/>
    <w:rsid w:val="00541096"/>
    <w:rsid w:val="005417A0"/>
    <w:rsid w:val="0054199D"/>
    <w:rsid w:val="00541B46"/>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50047"/>
    <w:rsid w:val="00550470"/>
    <w:rsid w:val="005504D9"/>
    <w:rsid w:val="00550C45"/>
    <w:rsid w:val="00550C5D"/>
    <w:rsid w:val="00550C80"/>
    <w:rsid w:val="00550D6F"/>
    <w:rsid w:val="00550E94"/>
    <w:rsid w:val="005511B1"/>
    <w:rsid w:val="00551489"/>
    <w:rsid w:val="00551E1E"/>
    <w:rsid w:val="00551E52"/>
    <w:rsid w:val="00552038"/>
    <w:rsid w:val="0055233E"/>
    <w:rsid w:val="00552569"/>
    <w:rsid w:val="005526F2"/>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083"/>
    <w:rsid w:val="005608D5"/>
    <w:rsid w:val="00560955"/>
    <w:rsid w:val="00560AC9"/>
    <w:rsid w:val="00560B0B"/>
    <w:rsid w:val="00560DDA"/>
    <w:rsid w:val="00560F9A"/>
    <w:rsid w:val="00561250"/>
    <w:rsid w:val="0056134D"/>
    <w:rsid w:val="0056144B"/>
    <w:rsid w:val="005617E8"/>
    <w:rsid w:val="00561A95"/>
    <w:rsid w:val="00561BF6"/>
    <w:rsid w:val="00561E4A"/>
    <w:rsid w:val="005625FE"/>
    <w:rsid w:val="00562C27"/>
    <w:rsid w:val="00562CDC"/>
    <w:rsid w:val="00563855"/>
    <w:rsid w:val="00563C64"/>
    <w:rsid w:val="00563D83"/>
    <w:rsid w:val="00563FD2"/>
    <w:rsid w:val="0056434D"/>
    <w:rsid w:val="00564ED6"/>
    <w:rsid w:val="005650BF"/>
    <w:rsid w:val="005652E4"/>
    <w:rsid w:val="00565679"/>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93F"/>
    <w:rsid w:val="00572E58"/>
    <w:rsid w:val="00572F26"/>
    <w:rsid w:val="00572F28"/>
    <w:rsid w:val="005730FF"/>
    <w:rsid w:val="0057317F"/>
    <w:rsid w:val="005732CD"/>
    <w:rsid w:val="0057337E"/>
    <w:rsid w:val="0057380A"/>
    <w:rsid w:val="0057383E"/>
    <w:rsid w:val="00573948"/>
    <w:rsid w:val="00573BB0"/>
    <w:rsid w:val="00573D2B"/>
    <w:rsid w:val="00573F24"/>
    <w:rsid w:val="00573F2C"/>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19A"/>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CF8"/>
    <w:rsid w:val="0058628A"/>
    <w:rsid w:val="005863AF"/>
    <w:rsid w:val="00586897"/>
    <w:rsid w:val="00587117"/>
    <w:rsid w:val="0058759B"/>
    <w:rsid w:val="00587649"/>
    <w:rsid w:val="0058764D"/>
    <w:rsid w:val="00590203"/>
    <w:rsid w:val="00590BF6"/>
    <w:rsid w:val="005915B4"/>
    <w:rsid w:val="00591777"/>
    <w:rsid w:val="00591B9C"/>
    <w:rsid w:val="00591E92"/>
    <w:rsid w:val="00592160"/>
    <w:rsid w:val="005923C9"/>
    <w:rsid w:val="005927CE"/>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64E"/>
    <w:rsid w:val="005A0753"/>
    <w:rsid w:val="005A0CB6"/>
    <w:rsid w:val="005A129E"/>
    <w:rsid w:val="005A16FE"/>
    <w:rsid w:val="005A1D03"/>
    <w:rsid w:val="005A2174"/>
    <w:rsid w:val="005A2229"/>
    <w:rsid w:val="005A2B94"/>
    <w:rsid w:val="005A2BB3"/>
    <w:rsid w:val="005A320D"/>
    <w:rsid w:val="005A36E3"/>
    <w:rsid w:val="005A38FE"/>
    <w:rsid w:val="005A3A31"/>
    <w:rsid w:val="005A3AF1"/>
    <w:rsid w:val="005A3B1E"/>
    <w:rsid w:val="005A40D5"/>
    <w:rsid w:val="005A438E"/>
    <w:rsid w:val="005A46B9"/>
    <w:rsid w:val="005A4999"/>
    <w:rsid w:val="005A4E38"/>
    <w:rsid w:val="005A50CE"/>
    <w:rsid w:val="005A588D"/>
    <w:rsid w:val="005A59CF"/>
    <w:rsid w:val="005A6A3A"/>
    <w:rsid w:val="005A6FA1"/>
    <w:rsid w:val="005A7F72"/>
    <w:rsid w:val="005B0604"/>
    <w:rsid w:val="005B08FF"/>
    <w:rsid w:val="005B139B"/>
    <w:rsid w:val="005B15CE"/>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034"/>
    <w:rsid w:val="005B6E03"/>
    <w:rsid w:val="005B6FAE"/>
    <w:rsid w:val="005B703E"/>
    <w:rsid w:val="005B70E8"/>
    <w:rsid w:val="005B7824"/>
    <w:rsid w:val="005B7A63"/>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481"/>
    <w:rsid w:val="005C4A30"/>
    <w:rsid w:val="005C4B4D"/>
    <w:rsid w:val="005C4DE3"/>
    <w:rsid w:val="005C4EA1"/>
    <w:rsid w:val="005C5379"/>
    <w:rsid w:val="005C56B4"/>
    <w:rsid w:val="005C5769"/>
    <w:rsid w:val="005C5849"/>
    <w:rsid w:val="005C6091"/>
    <w:rsid w:val="005C63F0"/>
    <w:rsid w:val="005C698C"/>
    <w:rsid w:val="005C7340"/>
    <w:rsid w:val="005C7713"/>
    <w:rsid w:val="005C7A54"/>
    <w:rsid w:val="005C7CAD"/>
    <w:rsid w:val="005C7EF8"/>
    <w:rsid w:val="005D0102"/>
    <w:rsid w:val="005D02FA"/>
    <w:rsid w:val="005D047B"/>
    <w:rsid w:val="005D0790"/>
    <w:rsid w:val="005D12A2"/>
    <w:rsid w:val="005D1F85"/>
    <w:rsid w:val="005D20FC"/>
    <w:rsid w:val="005D2189"/>
    <w:rsid w:val="005D241F"/>
    <w:rsid w:val="005D24A2"/>
    <w:rsid w:val="005D24DE"/>
    <w:rsid w:val="005D26D7"/>
    <w:rsid w:val="005D2990"/>
    <w:rsid w:val="005D2A49"/>
    <w:rsid w:val="005D2A80"/>
    <w:rsid w:val="005D2AAC"/>
    <w:rsid w:val="005D2B7E"/>
    <w:rsid w:val="005D2EE8"/>
    <w:rsid w:val="005D31D3"/>
    <w:rsid w:val="005D3221"/>
    <w:rsid w:val="005D334C"/>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E1C"/>
    <w:rsid w:val="005D70C9"/>
    <w:rsid w:val="005D7741"/>
    <w:rsid w:val="005D7E04"/>
    <w:rsid w:val="005E0082"/>
    <w:rsid w:val="005E0128"/>
    <w:rsid w:val="005E02D6"/>
    <w:rsid w:val="005E11F9"/>
    <w:rsid w:val="005E1385"/>
    <w:rsid w:val="005E1393"/>
    <w:rsid w:val="005E1987"/>
    <w:rsid w:val="005E1A58"/>
    <w:rsid w:val="005E1C06"/>
    <w:rsid w:val="005E1D4D"/>
    <w:rsid w:val="005E2E2C"/>
    <w:rsid w:val="005E2FA0"/>
    <w:rsid w:val="005E308C"/>
    <w:rsid w:val="005E35FD"/>
    <w:rsid w:val="005E383F"/>
    <w:rsid w:val="005E4010"/>
    <w:rsid w:val="005E4377"/>
    <w:rsid w:val="005E48F7"/>
    <w:rsid w:val="005E4F80"/>
    <w:rsid w:val="005E4FBD"/>
    <w:rsid w:val="005E5009"/>
    <w:rsid w:val="005E5486"/>
    <w:rsid w:val="005E5563"/>
    <w:rsid w:val="005E580A"/>
    <w:rsid w:val="005E5896"/>
    <w:rsid w:val="005E6444"/>
    <w:rsid w:val="005E66F1"/>
    <w:rsid w:val="005E6888"/>
    <w:rsid w:val="005E6AFB"/>
    <w:rsid w:val="005E6BD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B2D"/>
    <w:rsid w:val="005F660A"/>
    <w:rsid w:val="005F6697"/>
    <w:rsid w:val="005F6C51"/>
    <w:rsid w:val="005F6D0A"/>
    <w:rsid w:val="005F6E84"/>
    <w:rsid w:val="005F6F9C"/>
    <w:rsid w:val="005F6FFC"/>
    <w:rsid w:val="005F7311"/>
    <w:rsid w:val="005F7504"/>
    <w:rsid w:val="005F7F11"/>
    <w:rsid w:val="006004DE"/>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4E"/>
    <w:rsid w:val="006059EC"/>
    <w:rsid w:val="00605B5D"/>
    <w:rsid w:val="0060632A"/>
    <w:rsid w:val="00606CB6"/>
    <w:rsid w:val="00606D2C"/>
    <w:rsid w:val="00607039"/>
    <w:rsid w:val="006071E6"/>
    <w:rsid w:val="006074B1"/>
    <w:rsid w:val="006079D8"/>
    <w:rsid w:val="00607ADE"/>
    <w:rsid w:val="00607E68"/>
    <w:rsid w:val="006101AC"/>
    <w:rsid w:val="006102C6"/>
    <w:rsid w:val="006103AE"/>
    <w:rsid w:val="006103F0"/>
    <w:rsid w:val="00611034"/>
    <w:rsid w:val="006113A9"/>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CB4"/>
    <w:rsid w:val="00614D1E"/>
    <w:rsid w:val="00614D3B"/>
    <w:rsid w:val="0061524B"/>
    <w:rsid w:val="0061565F"/>
    <w:rsid w:val="006157CF"/>
    <w:rsid w:val="00615BDB"/>
    <w:rsid w:val="00615F09"/>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56"/>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A57"/>
    <w:rsid w:val="00631C1D"/>
    <w:rsid w:val="00631DA3"/>
    <w:rsid w:val="00631E84"/>
    <w:rsid w:val="00632107"/>
    <w:rsid w:val="00632507"/>
    <w:rsid w:val="006326BC"/>
    <w:rsid w:val="00632927"/>
    <w:rsid w:val="00632A0E"/>
    <w:rsid w:val="00632A4C"/>
    <w:rsid w:val="00632B06"/>
    <w:rsid w:val="00632DA2"/>
    <w:rsid w:val="00632EB1"/>
    <w:rsid w:val="0063357C"/>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0E1"/>
    <w:rsid w:val="006401C6"/>
    <w:rsid w:val="006401D6"/>
    <w:rsid w:val="00640207"/>
    <w:rsid w:val="00640222"/>
    <w:rsid w:val="00640529"/>
    <w:rsid w:val="006409F3"/>
    <w:rsid w:val="00641061"/>
    <w:rsid w:val="006419E1"/>
    <w:rsid w:val="006419ED"/>
    <w:rsid w:val="00642264"/>
    <w:rsid w:val="00642D10"/>
    <w:rsid w:val="00643769"/>
    <w:rsid w:val="006437A9"/>
    <w:rsid w:val="00643973"/>
    <w:rsid w:val="00644200"/>
    <w:rsid w:val="0064428B"/>
    <w:rsid w:val="00644511"/>
    <w:rsid w:val="0064486C"/>
    <w:rsid w:val="00644E60"/>
    <w:rsid w:val="0064552C"/>
    <w:rsid w:val="006457B7"/>
    <w:rsid w:val="00645C7B"/>
    <w:rsid w:val="00646556"/>
    <w:rsid w:val="006469AD"/>
    <w:rsid w:val="006473FF"/>
    <w:rsid w:val="00647CB3"/>
    <w:rsid w:val="00647D60"/>
    <w:rsid w:val="00650150"/>
    <w:rsid w:val="00650854"/>
    <w:rsid w:val="006508EE"/>
    <w:rsid w:val="00650CF1"/>
    <w:rsid w:val="00650D1E"/>
    <w:rsid w:val="00650EB8"/>
    <w:rsid w:val="00650F7C"/>
    <w:rsid w:val="00650FBE"/>
    <w:rsid w:val="006513D5"/>
    <w:rsid w:val="0065150E"/>
    <w:rsid w:val="006518B1"/>
    <w:rsid w:val="00651AD0"/>
    <w:rsid w:val="00651AD3"/>
    <w:rsid w:val="00651FA0"/>
    <w:rsid w:val="006529BA"/>
    <w:rsid w:val="00652BB4"/>
    <w:rsid w:val="006530FC"/>
    <w:rsid w:val="00653273"/>
    <w:rsid w:val="00653365"/>
    <w:rsid w:val="0065403E"/>
    <w:rsid w:val="00654293"/>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966"/>
    <w:rsid w:val="00680A97"/>
    <w:rsid w:val="00680F30"/>
    <w:rsid w:val="00680F81"/>
    <w:rsid w:val="0068102D"/>
    <w:rsid w:val="006819F6"/>
    <w:rsid w:val="0068226B"/>
    <w:rsid w:val="00682318"/>
    <w:rsid w:val="006824E8"/>
    <w:rsid w:val="00682542"/>
    <w:rsid w:val="00682920"/>
    <w:rsid w:val="00682A4A"/>
    <w:rsid w:val="00682ED3"/>
    <w:rsid w:val="0068367C"/>
    <w:rsid w:val="00683D7F"/>
    <w:rsid w:val="00683EF3"/>
    <w:rsid w:val="00684258"/>
    <w:rsid w:val="00685211"/>
    <w:rsid w:val="00685725"/>
    <w:rsid w:val="00685D3B"/>
    <w:rsid w:val="0068623E"/>
    <w:rsid w:val="00686366"/>
    <w:rsid w:val="0068653A"/>
    <w:rsid w:val="006866D8"/>
    <w:rsid w:val="0068673B"/>
    <w:rsid w:val="006868CB"/>
    <w:rsid w:val="00687163"/>
    <w:rsid w:val="0068721F"/>
    <w:rsid w:val="006877FD"/>
    <w:rsid w:val="00687904"/>
    <w:rsid w:val="00687DBC"/>
    <w:rsid w:val="00690447"/>
    <w:rsid w:val="00690D12"/>
    <w:rsid w:val="00690F0E"/>
    <w:rsid w:val="00691278"/>
    <w:rsid w:val="0069138C"/>
    <w:rsid w:val="006918F9"/>
    <w:rsid w:val="006919C5"/>
    <w:rsid w:val="00691D23"/>
    <w:rsid w:val="00691D43"/>
    <w:rsid w:val="00692007"/>
    <w:rsid w:val="00692521"/>
    <w:rsid w:val="00692602"/>
    <w:rsid w:val="00692799"/>
    <w:rsid w:val="006927F0"/>
    <w:rsid w:val="00692979"/>
    <w:rsid w:val="00692A0D"/>
    <w:rsid w:val="00693077"/>
    <w:rsid w:val="00693295"/>
    <w:rsid w:val="006935FA"/>
    <w:rsid w:val="00693CA1"/>
    <w:rsid w:val="00693E5A"/>
    <w:rsid w:val="006943ED"/>
    <w:rsid w:val="0069447C"/>
    <w:rsid w:val="006949AD"/>
    <w:rsid w:val="00694A09"/>
    <w:rsid w:val="00695291"/>
    <w:rsid w:val="006954FA"/>
    <w:rsid w:val="00695813"/>
    <w:rsid w:val="00695D50"/>
    <w:rsid w:val="00695E95"/>
    <w:rsid w:val="00696244"/>
    <w:rsid w:val="006968C2"/>
    <w:rsid w:val="006969D6"/>
    <w:rsid w:val="00696C33"/>
    <w:rsid w:val="0069755C"/>
    <w:rsid w:val="0069787A"/>
    <w:rsid w:val="006979DC"/>
    <w:rsid w:val="00697C2C"/>
    <w:rsid w:val="006A01FA"/>
    <w:rsid w:val="006A05EF"/>
    <w:rsid w:val="006A0942"/>
    <w:rsid w:val="006A18CF"/>
    <w:rsid w:val="006A18DD"/>
    <w:rsid w:val="006A1B7F"/>
    <w:rsid w:val="006A1ECB"/>
    <w:rsid w:val="006A2245"/>
    <w:rsid w:val="006A2347"/>
    <w:rsid w:val="006A24B3"/>
    <w:rsid w:val="006A2B2B"/>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1FAE"/>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C7"/>
    <w:rsid w:val="006C5FF1"/>
    <w:rsid w:val="006C6287"/>
    <w:rsid w:val="006C677C"/>
    <w:rsid w:val="006C6E3F"/>
    <w:rsid w:val="006C6E92"/>
    <w:rsid w:val="006C75C9"/>
    <w:rsid w:val="006D0233"/>
    <w:rsid w:val="006D03CD"/>
    <w:rsid w:val="006D09CA"/>
    <w:rsid w:val="006D0A70"/>
    <w:rsid w:val="006D0AD9"/>
    <w:rsid w:val="006D0DED"/>
    <w:rsid w:val="006D0E17"/>
    <w:rsid w:val="006D164F"/>
    <w:rsid w:val="006D19ED"/>
    <w:rsid w:val="006D1A23"/>
    <w:rsid w:val="006D1ABD"/>
    <w:rsid w:val="006D1B2E"/>
    <w:rsid w:val="006D1F1A"/>
    <w:rsid w:val="006D21FF"/>
    <w:rsid w:val="006D2440"/>
    <w:rsid w:val="006D2627"/>
    <w:rsid w:val="006D31AF"/>
    <w:rsid w:val="006D31DD"/>
    <w:rsid w:val="006D3DE0"/>
    <w:rsid w:val="006D43BD"/>
    <w:rsid w:val="006D47AB"/>
    <w:rsid w:val="006D492A"/>
    <w:rsid w:val="006D493C"/>
    <w:rsid w:val="006D4ED6"/>
    <w:rsid w:val="006D4F72"/>
    <w:rsid w:val="006D58A9"/>
    <w:rsid w:val="006D59BF"/>
    <w:rsid w:val="006D5AE7"/>
    <w:rsid w:val="006D5B2C"/>
    <w:rsid w:val="006D5EC2"/>
    <w:rsid w:val="006D5FEF"/>
    <w:rsid w:val="006D615D"/>
    <w:rsid w:val="006D66E3"/>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A83"/>
    <w:rsid w:val="006E4EC2"/>
    <w:rsid w:val="006E512D"/>
    <w:rsid w:val="006E514F"/>
    <w:rsid w:val="006E5151"/>
    <w:rsid w:val="006E54EC"/>
    <w:rsid w:val="006E554E"/>
    <w:rsid w:val="006E5D5A"/>
    <w:rsid w:val="006E6077"/>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64CB"/>
    <w:rsid w:val="006F6689"/>
    <w:rsid w:val="006F6740"/>
    <w:rsid w:val="006F6B61"/>
    <w:rsid w:val="006F746D"/>
    <w:rsid w:val="006F7A92"/>
    <w:rsid w:val="006F7C53"/>
    <w:rsid w:val="006F7E42"/>
    <w:rsid w:val="00700042"/>
    <w:rsid w:val="0070023A"/>
    <w:rsid w:val="00701493"/>
    <w:rsid w:val="0070179C"/>
    <w:rsid w:val="007017EA"/>
    <w:rsid w:val="0070181F"/>
    <w:rsid w:val="0070193E"/>
    <w:rsid w:val="007019D2"/>
    <w:rsid w:val="00701B27"/>
    <w:rsid w:val="00702BFC"/>
    <w:rsid w:val="00702DFC"/>
    <w:rsid w:val="00703112"/>
    <w:rsid w:val="007034BC"/>
    <w:rsid w:val="007035F6"/>
    <w:rsid w:val="00703661"/>
    <w:rsid w:val="007036E5"/>
    <w:rsid w:val="007038D5"/>
    <w:rsid w:val="007047A7"/>
    <w:rsid w:val="007048DD"/>
    <w:rsid w:val="00704A33"/>
    <w:rsid w:val="00704DEB"/>
    <w:rsid w:val="007052F3"/>
    <w:rsid w:val="0070542C"/>
    <w:rsid w:val="00705487"/>
    <w:rsid w:val="00705584"/>
    <w:rsid w:val="00705E96"/>
    <w:rsid w:val="00706038"/>
    <w:rsid w:val="00706DFB"/>
    <w:rsid w:val="00706E08"/>
    <w:rsid w:val="0070711F"/>
    <w:rsid w:val="0070743B"/>
    <w:rsid w:val="00707AE0"/>
    <w:rsid w:val="00707CFF"/>
    <w:rsid w:val="007101EE"/>
    <w:rsid w:val="00710994"/>
    <w:rsid w:val="007109CD"/>
    <w:rsid w:val="00710A3E"/>
    <w:rsid w:val="00710D33"/>
    <w:rsid w:val="007110CE"/>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37"/>
    <w:rsid w:val="007218A9"/>
    <w:rsid w:val="0072190B"/>
    <w:rsid w:val="007219ED"/>
    <w:rsid w:val="00721E1D"/>
    <w:rsid w:val="007221F1"/>
    <w:rsid w:val="0072296F"/>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50"/>
    <w:rsid w:val="00726281"/>
    <w:rsid w:val="0072665F"/>
    <w:rsid w:val="00726661"/>
    <w:rsid w:val="00727408"/>
    <w:rsid w:val="00727E9F"/>
    <w:rsid w:val="00730302"/>
    <w:rsid w:val="00730F4A"/>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61A"/>
    <w:rsid w:val="007546D0"/>
    <w:rsid w:val="00754D64"/>
    <w:rsid w:val="00755692"/>
    <w:rsid w:val="007556A5"/>
    <w:rsid w:val="00755B06"/>
    <w:rsid w:val="00755E06"/>
    <w:rsid w:val="0075639D"/>
    <w:rsid w:val="007564B4"/>
    <w:rsid w:val="007565E2"/>
    <w:rsid w:val="007570A3"/>
    <w:rsid w:val="007572E9"/>
    <w:rsid w:val="00757495"/>
    <w:rsid w:val="007576BE"/>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1ED"/>
    <w:rsid w:val="007743A1"/>
    <w:rsid w:val="007744EF"/>
    <w:rsid w:val="00774836"/>
    <w:rsid w:val="00774B37"/>
    <w:rsid w:val="007750DC"/>
    <w:rsid w:val="00775330"/>
    <w:rsid w:val="00775BAA"/>
    <w:rsid w:val="00775D0E"/>
    <w:rsid w:val="00775EFD"/>
    <w:rsid w:val="00775F11"/>
    <w:rsid w:val="007760CB"/>
    <w:rsid w:val="007762CD"/>
    <w:rsid w:val="0077662D"/>
    <w:rsid w:val="0077674D"/>
    <w:rsid w:val="007768F2"/>
    <w:rsid w:val="00776C25"/>
    <w:rsid w:val="00776E9E"/>
    <w:rsid w:val="00777053"/>
    <w:rsid w:val="007775EB"/>
    <w:rsid w:val="007777C3"/>
    <w:rsid w:val="00777CD9"/>
    <w:rsid w:val="00777EE9"/>
    <w:rsid w:val="00780657"/>
    <w:rsid w:val="00780980"/>
    <w:rsid w:val="007809E1"/>
    <w:rsid w:val="00780FD1"/>
    <w:rsid w:val="0078109E"/>
    <w:rsid w:val="007813DB"/>
    <w:rsid w:val="0078146E"/>
    <w:rsid w:val="00781633"/>
    <w:rsid w:val="0078165E"/>
    <w:rsid w:val="007816FD"/>
    <w:rsid w:val="00781A1C"/>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B0E"/>
    <w:rsid w:val="00783F0C"/>
    <w:rsid w:val="007840E3"/>
    <w:rsid w:val="007842FE"/>
    <w:rsid w:val="00784702"/>
    <w:rsid w:val="007848B8"/>
    <w:rsid w:val="00784C31"/>
    <w:rsid w:val="00784E6D"/>
    <w:rsid w:val="00784EA1"/>
    <w:rsid w:val="00784FC2"/>
    <w:rsid w:val="00784FC7"/>
    <w:rsid w:val="0078506B"/>
    <w:rsid w:val="007861D1"/>
    <w:rsid w:val="00786272"/>
    <w:rsid w:val="007864B2"/>
    <w:rsid w:val="00786620"/>
    <w:rsid w:val="007868B7"/>
    <w:rsid w:val="00786986"/>
    <w:rsid w:val="00786BC0"/>
    <w:rsid w:val="007870C5"/>
    <w:rsid w:val="0078756D"/>
    <w:rsid w:val="00787736"/>
    <w:rsid w:val="007878F1"/>
    <w:rsid w:val="00787977"/>
    <w:rsid w:val="00787A55"/>
    <w:rsid w:val="00787C13"/>
    <w:rsid w:val="00787FF1"/>
    <w:rsid w:val="0079051B"/>
    <w:rsid w:val="007908B3"/>
    <w:rsid w:val="007916D2"/>
    <w:rsid w:val="007918B6"/>
    <w:rsid w:val="00791ADE"/>
    <w:rsid w:val="00791BEA"/>
    <w:rsid w:val="007926B7"/>
    <w:rsid w:val="00792D9C"/>
    <w:rsid w:val="00792DB2"/>
    <w:rsid w:val="00792ECC"/>
    <w:rsid w:val="00792F7F"/>
    <w:rsid w:val="00792FCA"/>
    <w:rsid w:val="00792FCC"/>
    <w:rsid w:val="007939C7"/>
    <w:rsid w:val="00793CFE"/>
    <w:rsid w:val="00793F70"/>
    <w:rsid w:val="007947FB"/>
    <w:rsid w:val="00794B77"/>
    <w:rsid w:val="007953DC"/>
    <w:rsid w:val="0079541B"/>
    <w:rsid w:val="007954AC"/>
    <w:rsid w:val="00795603"/>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781"/>
    <w:rsid w:val="007A1B20"/>
    <w:rsid w:val="007A1B63"/>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7A1"/>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5B1"/>
    <w:rsid w:val="007B5845"/>
    <w:rsid w:val="007B5A66"/>
    <w:rsid w:val="007B5E5F"/>
    <w:rsid w:val="007B614B"/>
    <w:rsid w:val="007B630D"/>
    <w:rsid w:val="007B697F"/>
    <w:rsid w:val="007B6B04"/>
    <w:rsid w:val="007B7618"/>
    <w:rsid w:val="007C0379"/>
    <w:rsid w:val="007C0880"/>
    <w:rsid w:val="007C0BD2"/>
    <w:rsid w:val="007C0F3A"/>
    <w:rsid w:val="007C1065"/>
    <w:rsid w:val="007C1357"/>
    <w:rsid w:val="007C140F"/>
    <w:rsid w:val="007C1537"/>
    <w:rsid w:val="007C16D7"/>
    <w:rsid w:val="007C1B94"/>
    <w:rsid w:val="007C2277"/>
    <w:rsid w:val="007C286E"/>
    <w:rsid w:val="007C2A39"/>
    <w:rsid w:val="007C3D88"/>
    <w:rsid w:val="007C3EA6"/>
    <w:rsid w:val="007C3F14"/>
    <w:rsid w:val="007C49C4"/>
    <w:rsid w:val="007C4F7A"/>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E3D"/>
    <w:rsid w:val="007D0F76"/>
    <w:rsid w:val="007D11B6"/>
    <w:rsid w:val="007D149C"/>
    <w:rsid w:val="007D1558"/>
    <w:rsid w:val="007D1B7C"/>
    <w:rsid w:val="007D1F9A"/>
    <w:rsid w:val="007D214A"/>
    <w:rsid w:val="007D2306"/>
    <w:rsid w:val="007D2F6C"/>
    <w:rsid w:val="007D357E"/>
    <w:rsid w:val="007D3889"/>
    <w:rsid w:val="007D39A2"/>
    <w:rsid w:val="007D39D7"/>
    <w:rsid w:val="007D3F34"/>
    <w:rsid w:val="007D425D"/>
    <w:rsid w:val="007D4422"/>
    <w:rsid w:val="007D4677"/>
    <w:rsid w:val="007D47E5"/>
    <w:rsid w:val="007D4FF2"/>
    <w:rsid w:val="007D512C"/>
    <w:rsid w:val="007D526F"/>
    <w:rsid w:val="007D5338"/>
    <w:rsid w:val="007D54C0"/>
    <w:rsid w:val="007D573B"/>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89D"/>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991"/>
    <w:rsid w:val="007E7B2B"/>
    <w:rsid w:val="007E7CBA"/>
    <w:rsid w:val="007F05E0"/>
    <w:rsid w:val="007F0B77"/>
    <w:rsid w:val="007F0DD3"/>
    <w:rsid w:val="007F14D7"/>
    <w:rsid w:val="007F18C0"/>
    <w:rsid w:val="007F1AFB"/>
    <w:rsid w:val="007F1E6C"/>
    <w:rsid w:val="007F1F12"/>
    <w:rsid w:val="007F22A5"/>
    <w:rsid w:val="007F2538"/>
    <w:rsid w:val="007F2951"/>
    <w:rsid w:val="007F2DBB"/>
    <w:rsid w:val="007F2ED4"/>
    <w:rsid w:val="007F2F86"/>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623D"/>
    <w:rsid w:val="0080638C"/>
    <w:rsid w:val="00806979"/>
    <w:rsid w:val="0080699F"/>
    <w:rsid w:val="00806BBA"/>
    <w:rsid w:val="00806C02"/>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03E"/>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A69"/>
    <w:rsid w:val="00820DF1"/>
    <w:rsid w:val="0082172C"/>
    <w:rsid w:val="008225A2"/>
    <w:rsid w:val="00823335"/>
    <w:rsid w:val="008237B2"/>
    <w:rsid w:val="00823D4A"/>
    <w:rsid w:val="00823F61"/>
    <w:rsid w:val="0082449E"/>
    <w:rsid w:val="0082483B"/>
    <w:rsid w:val="008249FF"/>
    <w:rsid w:val="008251EC"/>
    <w:rsid w:val="00825C32"/>
    <w:rsid w:val="00825DD4"/>
    <w:rsid w:val="00826204"/>
    <w:rsid w:val="008262FC"/>
    <w:rsid w:val="00826D90"/>
    <w:rsid w:val="00827015"/>
    <w:rsid w:val="00827109"/>
    <w:rsid w:val="00827373"/>
    <w:rsid w:val="00827376"/>
    <w:rsid w:val="0082760E"/>
    <w:rsid w:val="00827648"/>
    <w:rsid w:val="00827A41"/>
    <w:rsid w:val="00827AC5"/>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AE"/>
    <w:rsid w:val="008330DB"/>
    <w:rsid w:val="00833E16"/>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7D6"/>
    <w:rsid w:val="00837FCA"/>
    <w:rsid w:val="008401C3"/>
    <w:rsid w:val="008403BA"/>
    <w:rsid w:val="008404D7"/>
    <w:rsid w:val="00840634"/>
    <w:rsid w:val="00840A68"/>
    <w:rsid w:val="00840A83"/>
    <w:rsid w:val="00840D46"/>
    <w:rsid w:val="00840E87"/>
    <w:rsid w:val="008412EA"/>
    <w:rsid w:val="00841573"/>
    <w:rsid w:val="008419A1"/>
    <w:rsid w:val="00841EA7"/>
    <w:rsid w:val="00841EB3"/>
    <w:rsid w:val="00842061"/>
    <w:rsid w:val="00842DB7"/>
    <w:rsid w:val="008430CD"/>
    <w:rsid w:val="00843388"/>
    <w:rsid w:val="0084351C"/>
    <w:rsid w:val="008436D3"/>
    <w:rsid w:val="0084387F"/>
    <w:rsid w:val="008439ED"/>
    <w:rsid w:val="00843AFD"/>
    <w:rsid w:val="008444F8"/>
    <w:rsid w:val="00844750"/>
    <w:rsid w:val="008453B6"/>
    <w:rsid w:val="00845F51"/>
    <w:rsid w:val="00845F5B"/>
    <w:rsid w:val="00845F6D"/>
    <w:rsid w:val="00846106"/>
    <w:rsid w:val="008462E7"/>
    <w:rsid w:val="00846467"/>
    <w:rsid w:val="00846C5A"/>
    <w:rsid w:val="00846EE5"/>
    <w:rsid w:val="00847991"/>
    <w:rsid w:val="00847999"/>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4CCA"/>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0C4D"/>
    <w:rsid w:val="008615A2"/>
    <w:rsid w:val="00861B41"/>
    <w:rsid w:val="00861D65"/>
    <w:rsid w:val="00861DA1"/>
    <w:rsid w:val="00862006"/>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32"/>
    <w:rsid w:val="00872AE1"/>
    <w:rsid w:val="00873422"/>
    <w:rsid w:val="008734E7"/>
    <w:rsid w:val="00873BF0"/>
    <w:rsid w:val="00873D3C"/>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4CC"/>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A6"/>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060"/>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080"/>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4B8"/>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DA8"/>
    <w:rsid w:val="008B4F28"/>
    <w:rsid w:val="008B535C"/>
    <w:rsid w:val="008B5577"/>
    <w:rsid w:val="008B58AE"/>
    <w:rsid w:val="008B60E9"/>
    <w:rsid w:val="008B60ED"/>
    <w:rsid w:val="008B68DD"/>
    <w:rsid w:val="008B6904"/>
    <w:rsid w:val="008B6CC8"/>
    <w:rsid w:val="008B6E5C"/>
    <w:rsid w:val="008B7394"/>
    <w:rsid w:val="008B766A"/>
    <w:rsid w:val="008B7A0E"/>
    <w:rsid w:val="008C0192"/>
    <w:rsid w:val="008C0B9C"/>
    <w:rsid w:val="008C0FB9"/>
    <w:rsid w:val="008C22AB"/>
    <w:rsid w:val="008C2426"/>
    <w:rsid w:val="008C2453"/>
    <w:rsid w:val="008C26B4"/>
    <w:rsid w:val="008C28BA"/>
    <w:rsid w:val="008C30ED"/>
    <w:rsid w:val="008C3240"/>
    <w:rsid w:val="008C3519"/>
    <w:rsid w:val="008C39F9"/>
    <w:rsid w:val="008C407D"/>
    <w:rsid w:val="008C40AD"/>
    <w:rsid w:val="008C4188"/>
    <w:rsid w:val="008C42CE"/>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DE1"/>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71E"/>
    <w:rsid w:val="008E1B76"/>
    <w:rsid w:val="008E1FDF"/>
    <w:rsid w:val="008E2051"/>
    <w:rsid w:val="008E20EC"/>
    <w:rsid w:val="008E24B5"/>
    <w:rsid w:val="008E2562"/>
    <w:rsid w:val="008E290D"/>
    <w:rsid w:val="008E2B47"/>
    <w:rsid w:val="008E2C59"/>
    <w:rsid w:val="008E2D58"/>
    <w:rsid w:val="008E3052"/>
    <w:rsid w:val="008E329C"/>
    <w:rsid w:val="008E330B"/>
    <w:rsid w:val="008E35C0"/>
    <w:rsid w:val="008E378A"/>
    <w:rsid w:val="008E388C"/>
    <w:rsid w:val="008E3974"/>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1A1C"/>
    <w:rsid w:val="009022BC"/>
    <w:rsid w:val="0090255A"/>
    <w:rsid w:val="00902734"/>
    <w:rsid w:val="00902997"/>
    <w:rsid w:val="0090300D"/>
    <w:rsid w:val="009030C4"/>
    <w:rsid w:val="00903281"/>
    <w:rsid w:val="009032CC"/>
    <w:rsid w:val="009036A5"/>
    <w:rsid w:val="00903F59"/>
    <w:rsid w:val="00904060"/>
    <w:rsid w:val="0090411E"/>
    <w:rsid w:val="009045C7"/>
    <w:rsid w:val="0090480E"/>
    <w:rsid w:val="0090485F"/>
    <w:rsid w:val="00904A52"/>
    <w:rsid w:val="00904A62"/>
    <w:rsid w:val="00904B6D"/>
    <w:rsid w:val="00904E1D"/>
    <w:rsid w:val="0090557B"/>
    <w:rsid w:val="00905A06"/>
    <w:rsid w:val="00905E2D"/>
    <w:rsid w:val="00906100"/>
    <w:rsid w:val="009067B8"/>
    <w:rsid w:val="00906EED"/>
    <w:rsid w:val="00907071"/>
    <w:rsid w:val="0090715C"/>
    <w:rsid w:val="00910178"/>
    <w:rsid w:val="009106B0"/>
    <w:rsid w:val="009108A7"/>
    <w:rsid w:val="00910A24"/>
    <w:rsid w:val="00910ED6"/>
    <w:rsid w:val="0091199C"/>
    <w:rsid w:val="00911E1A"/>
    <w:rsid w:val="009123B9"/>
    <w:rsid w:val="00912BE4"/>
    <w:rsid w:val="009131D7"/>
    <w:rsid w:val="009136E4"/>
    <w:rsid w:val="009138EB"/>
    <w:rsid w:val="00913AEE"/>
    <w:rsid w:val="00913F4C"/>
    <w:rsid w:val="0091404B"/>
    <w:rsid w:val="0091423A"/>
    <w:rsid w:val="009143C6"/>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200D2"/>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10"/>
    <w:rsid w:val="0093457F"/>
    <w:rsid w:val="009355F0"/>
    <w:rsid w:val="00935B52"/>
    <w:rsid w:val="00935E52"/>
    <w:rsid w:val="00936951"/>
    <w:rsid w:val="00936A90"/>
    <w:rsid w:val="009370A6"/>
    <w:rsid w:val="00937AC7"/>
    <w:rsid w:val="00937D15"/>
    <w:rsid w:val="009406F4"/>
    <w:rsid w:val="00940A5D"/>
    <w:rsid w:val="00940BCB"/>
    <w:rsid w:val="00940C1B"/>
    <w:rsid w:val="00940C39"/>
    <w:rsid w:val="00940D85"/>
    <w:rsid w:val="00940DF4"/>
    <w:rsid w:val="00940F45"/>
    <w:rsid w:val="00940FB5"/>
    <w:rsid w:val="0094148B"/>
    <w:rsid w:val="00941A1C"/>
    <w:rsid w:val="00941B97"/>
    <w:rsid w:val="00941CE1"/>
    <w:rsid w:val="00942330"/>
    <w:rsid w:val="00942BB8"/>
    <w:rsid w:val="0094335F"/>
    <w:rsid w:val="00943D09"/>
    <w:rsid w:val="00944202"/>
    <w:rsid w:val="00944335"/>
    <w:rsid w:val="00944710"/>
    <w:rsid w:val="00944AF4"/>
    <w:rsid w:val="00944D54"/>
    <w:rsid w:val="00944EC4"/>
    <w:rsid w:val="00945337"/>
    <w:rsid w:val="0094567F"/>
    <w:rsid w:val="00945A1E"/>
    <w:rsid w:val="00945D81"/>
    <w:rsid w:val="00945E49"/>
    <w:rsid w:val="009462D8"/>
    <w:rsid w:val="00946388"/>
    <w:rsid w:val="009469FE"/>
    <w:rsid w:val="009477BE"/>
    <w:rsid w:val="00950609"/>
    <w:rsid w:val="009506F0"/>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3DF"/>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5F0"/>
    <w:rsid w:val="009917F3"/>
    <w:rsid w:val="00991AE5"/>
    <w:rsid w:val="00991F39"/>
    <w:rsid w:val="009921AE"/>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8E"/>
    <w:rsid w:val="009A5453"/>
    <w:rsid w:val="009A5CCE"/>
    <w:rsid w:val="009A6127"/>
    <w:rsid w:val="009A637B"/>
    <w:rsid w:val="009A63C5"/>
    <w:rsid w:val="009A6456"/>
    <w:rsid w:val="009A6A00"/>
    <w:rsid w:val="009A6BAA"/>
    <w:rsid w:val="009A6C74"/>
    <w:rsid w:val="009A7036"/>
    <w:rsid w:val="009A7154"/>
    <w:rsid w:val="009A7490"/>
    <w:rsid w:val="009A76D3"/>
    <w:rsid w:val="009A78D1"/>
    <w:rsid w:val="009B003C"/>
    <w:rsid w:val="009B0097"/>
    <w:rsid w:val="009B02F1"/>
    <w:rsid w:val="009B0D09"/>
    <w:rsid w:val="009B0D80"/>
    <w:rsid w:val="009B1B81"/>
    <w:rsid w:val="009B22E9"/>
    <w:rsid w:val="009B2353"/>
    <w:rsid w:val="009B2592"/>
    <w:rsid w:val="009B316A"/>
    <w:rsid w:val="009B3221"/>
    <w:rsid w:val="009B339B"/>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61B"/>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4"/>
    <w:rsid w:val="009C6B3B"/>
    <w:rsid w:val="009C6B7B"/>
    <w:rsid w:val="009C6DEE"/>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D7DC4"/>
    <w:rsid w:val="009E0FC3"/>
    <w:rsid w:val="009E11A9"/>
    <w:rsid w:val="009E1544"/>
    <w:rsid w:val="009E1546"/>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06F"/>
    <w:rsid w:val="009E78D9"/>
    <w:rsid w:val="009E798E"/>
    <w:rsid w:val="009F02E6"/>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F05"/>
    <w:rsid w:val="009F5234"/>
    <w:rsid w:val="009F523C"/>
    <w:rsid w:val="009F5606"/>
    <w:rsid w:val="009F57FE"/>
    <w:rsid w:val="009F5CA4"/>
    <w:rsid w:val="009F5E58"/>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04B"/>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9C"/>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097"/>
    <w:rsid w:val="00A17345"/>
    <w:rsid w:val="00A1789B"/>
    <w:rsid w:val="00A1791D"/>
    <w:rsid w:val="00A17C1A"/>
    <w:rsid w:val="00A17C7F"/>
    <w:rsid w:val="00A17EE0"/>
    <w:rsid w:val="00A20253"/>
    <w:rsid w:val="00A2049C"/>
    <w:rsid w:val="00A205BF"/>
    <w:rsid w:val="00A2104B"/>
    <w:rsid w:val="00A210E9"/>
    <w:rsid w:val="00A218AE"/>
    <w:rsid w:val="00A21A9D"/>
    <w:rsid w:val="00A21AAA"/>
    <w:rsid w:val="00A21C53"/>
    <w:rsid w:val="00A21E51"/>
    <w:rsid w:val="00A22132"/>
    <w:rsid w:val="00A22207"/>
    <w:rsid w:val="00A2243E"/>
    <w:rsid w:val="00A224C8"/>
    <w:rsid w:val="00A226BE"/>
    <w:rsid w:val="00A22A06"/>
    <w:rsid w:val="00A22A25"/>
    <w:rsid w:val="00A22C21"/>
    <w:rsid w:val="00A22D9C"/>
    <w:rsid w:val="00A23162"/>
    <w:rsid w:val="00A23921"/>
    <w:rsid w:val="00A23C03"/>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27ECC"/>
    <w:rsid w:val="00A301E7"/>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6C8"/>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94"/>
    <w:rsid w:val="00A368BB"/>
    <w:rsid w:val="00A36BF1"/>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171"/>
    <w:rsid w:val="00A4339C"/>
    <w:rsid w:val="00A43551"/>
    <w:rsid w:val="00A4449D"/>
    <w:rsid w:val="00A44530"/>
    <w:rsid w:val="00A44882"/>
    <w:rsid w:val="00A44AA5"/>
    <w:rsid w:val="00A44D13"/>
    <w:rsid w:val="00A44E28"/>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1F5E"/>
    <w:rsid w:val="00A521E0"/>
    <w:rsid w:val="00A52A54"/>
    <w:rsid w:val="00A52D1E"/>
    <w:rsid w:val="00A53552"/>
    <w:rsid w:val="00A53AB6"/>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784"/>
    <w:rsid w:val="00A64BC7"/>
    <w:rsid w:val="00A64EB1"/>
    <w:rsid w:val="00A652F8"/>
    <w:rsid w:val="00A65354"/>
    <w:rsid w:val="00A65744"/>
    <w:rsid w:val="00A657CF"/>
    <w:rsid w:val="00A659FD"/>
    <w:rsid w:val="00A65FBF"/>
    <w:rsid w:val="00A66089"/>
    <w:rsid w:val="00A66A0F"/>
    <w:rsid w:val="00A66A5A"/>
    <w:rsid w:val="00A677C1"/>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6C"/>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57B"/>
    <w:rsid w:val="00A82655"/>
    <w:rsid w:val="00A82665"/>
    <w:rsid w:val="00A82AEB"/>
    <w:rsid w:val="00A82E6A"/>
    <w:rsid w:val="00A831F0"/>
    <w:rsid w:val="00A834EC"/>
    <w:rsid w:val="00A83AEB"/>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2F0B"/>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44"/>
    <w:rsid w:val="00A9505F"/>
    <w:rsid w:val="00A9526D"/>
    <w:rsid w:val="00A95445"/>
    <w:rsid w:val="00A955A6"/>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407"/>
    <w:rsid w:val="00AA092D"/>
    <w:rsid w:val="00AA0A0B"/>
    <w:rsid w:val="00AA0B4B"/>
    <w:rsid w:val="00AA158B"/>
    <w:rsid w:val="00AA192D"/>
    <w:rsid w:val="00AA1D12"/>
    <w:rsid w:val="00AA1DBC"/>
    <w:rsid w:val="00AA1EEC"/>
    <w:rsid w:val="00AA1F14"/>
    <w:rsid w:val="00AA210C"/>
    <w:rsid w:val="00AA27F7"/>
    <w:rsid w:val="00AA29F2"/>
    <w:rsid w:val="00AA2CD8"/>
    <w:rsid w:val="00AA2D01"/>
    <w:rsid w:val="00AA2E78"/>
    <w:rsid w:val="00AA2FDC"/>
    <w:rsid w:val="00AA30A2"/>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4D7"/>
    <w:rsid w:val="00AA69EF"/>
    <w:rsid w:val="00AA6A93"/>
    <w:rsid w:val="00AA6B64"/>
    <w:rsid w:val="00AA6F9A"/>
    <w:rsid w:val="00AA7B2A"/>
    <w:rsid w:val="00AA7C4F"/>
    <w:rsid w:val="00AB001C"/>
    <w:rsid w:val="00AB003A"/>
    <w:rsid w:val="00AB02C8"/>
    <w:rsid w:val="00AB06B8"/>
    <w:rsid w:val="00AB0ADE"/>
    <w:rsid w:val="00AB0CA0"/>
    <w:rsid w:val="00AB102D"/>
    <w:rsid w:val="00AB1A33"/>
    <w:rsid w:val="00AB1BBE"/>
    <w:rsid w:val="00AB1C99"/>
    <w:rsid w:val="00AB2857"/>
    <w:rsid w:val="00AB3299"/>
    <w:rsid w:val="00AB336A"/>
    <w:rsid w:val="00AB3418"/>
    <w:rsid w:val="00AB3423"/>
    <w:rsid w:val="00AB3491"/>
    <w:rsid w:val="00AB3612"/>
    <w:rsid w:val="00AB3D94"/>
    <w:rsid w:val="00AB3E16"/>
    <w:rsid w:val="00AB3E3E"/>
    <w:rsid w:val="00AB3F13"/>
    <w:rsid w:val="00AB3FF5"/>
    <w:rsid w:val="00AB4157"/>
    <w:rsid w:val="00AB42EA"/>
    <w:rsid w:val="00AB42FF"/>
    <w:rsid w:val="00AB4B78"/>
    <w:rsid w:val="00AB513E"/>
    <w:rsid w:val="00AB53BA"/>
    <w:rsid w:val="00AB5572"/>
    <w:rsid w:val="00AB57AD"/>
    <w:rsid w:val="00AB583A"/>
    <w:rsid w:val="00AB6220"/>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48"/>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98B"/>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41D"/>
    <w:rsid w:val="00AD48F9"/>
    <w:rsid w:val="00AD514B"/>
    <w:rsid w:val="00AD58E2"/>
    <w:rsid w:val="00AD5B9B"/>
    <w:rsid w:val="00AD65BD"/>
    <w:rsid w:val="00AD6C7F"/>
    <w:rsid w:val="00AD70C9"/>
    <w:rsid w:val="00AD724E"/>
    <w:rsid w:val="00AD732B"/>
    <w:rsid w:val="00AD7346"/>
    <w:rsid w:val="00AD75A6"/>
    <w:rsid w:val="00AD7927"/>
    <w:rsid w:val="00AE0D23"/>
    <w:rsid w:val="00AE0E9E"/>
    <w:rsid w:val="00AE1418"/>
    <w:rsid w:val="00AE14B7"/>
    <w:rsid w:val="00AE18E9"/>
    <w:rsid w:val="00AE1EFD"/>
    <w:rsid w:val="00AE202D"/>
    <w:rsid w:val="00AE2205"/>
    <w:rsid w:val="00AE232B"/>
    <w:rsid w:val="00AE2BFE"/>
    <w:rsid w:val="00AE3004"/>
    <w:rsid w:val="00AE31B1"/>
    <w:rsid w:val="00AE3211"/>
    <w:rsid w:val="00AE333D"/>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949"/>
    <w:rsid w:val="00AF0BA8"/>
    <w:rsid w:val="00AF0E62"/>
    <w:rsid w:val="00AF1414"/>
    <w:rsid w:val="00AF225D"/>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975"/>
    <w:rsid w:val="00AF6AE3"/>
    <w:rsid w:val="00AF6B1B"/>
    <w:rsid w:val="00AF6BCE"/>
    <w:rsid w:val="00AF717F"/>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663"/>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A9"/>
    <w:rsid w:val="00B239CC"/>
    <w:rsid w:val="00B23A0D"/>
    <w:rsid w:val="00B24942"/>
    <w:rsid w:val="00B24F48"/>
    <w:rsid w:val="00B24F49"/>
    <w:rsid w:val="00B25258"/>
    <w:rsid w:val="00B253EA"/>
    <w:rsid w:val="00B254EC"/>
    <w:rsid w:val="00B25585"/>
    <w:rsid w:val="00B25688"/>
    <w:rsid w:val="00B2585E"/>
    <w:rsid w:val="00B25A70"/>
    <w:rsid w:val="00B25BD8"/>
    <w:rsid w:val="00B25E1D"/>
    <w:rsid w:val="00B25F0A"/>
    <w:rsid w:val="00B25F9A"/>
    <w:rsid w:val="00B2613A"/>
    <w:rsid w:val="00B26688"/>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AF7"/>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84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7EA"/>
    <w:rsid w:val="00B64995"/>
    <w:rsid w:val="00B65033"/>
    <w:rsid w:val="00B652B0"/>
    <w:rsid w:val="00B657B5"/>
    <w:rsid w:val="00B65A2A"/>
    <w:rsid w:val="00B65D1C"/>
    <w:rsid w:val="00B664EC"/>
    <w:rsid w:val="00B66758"/>
    <w:rsid w:val="00B66801"/>
    <w:rsid w:val="00B669F5"/>
    <w:rsid w:val="00B66FF7"/>
    <w:rsid w:val="00B6736D"/>
    <w:rsid w:val="00B675E5"/>
    <w:rsid w:val="00B6796C"/>
    <w:rsid w:val="00B67B2B"/>
    <w:rsid w:val="00B67D7F"/>
    <w:rsid w:val="00B70333"/>
    <w:rsid w:val="00B703CE"/>
    <w:rsid w:val="00B70470"/>
    <w:rsid w:val="00B707D8"/>
    <w:rsid w:val="00B70809"/>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6727"/>
    <w:rsid w:val="00B76CD5"/>
    <w:rsid w:val="00B76E9A"/>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84A"/>
    <w:rsid w:val="00B82942"/>
    <w:rsid w:val="00B82ED6"/>
    <w:rsid w:val="00B830F7"/>
    <w:rsid w:val="00B8321E"/>
    <w:rsid w:val="00B83AC3"/>
    <w:rsid w:val="00B83D8E"/>
    <w:rsid w:val="00B83DF6"/>
    <w:rsid w:val="00B8408E"/>
    <w:rsid w:val="00B8463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6E0"/>
    <w:rsid w:val="00B928B6"/>
    <w:rsid w:val="00B92A14"/>
    <w:rsid w:val="00B92DBB"/>
    <w:rsid w:val="00B93042"/>
    <w:rsid w:val="00B93B55"/>
    <w:rsid w:val="00B93C36"/>
    <w:rsid w:val="00B94054"/>
    <w:rsid w:val="00B94243"/>
    <w:rsid w:val="00B94253"/>
    <w:rsid w:val="00B9436E"/>
    <w:rsid w:val="00B95056"/>
    <w:rsid w:val="00B950E8"/>
    <w:rsid w:val="00B95242"/>
    <w:rsid w:val="00B95471"/>
    <w:rsid w:val="00B954FC"/>
    <w:rsid w:val="00B957F8"/>
    <w:rsid w:val="00B95A04"/>
    <w:rsid w:val="00B95C49"/>
    <w:rsid w:val="00B95EEF"/>
    <w:rsid w:val="00B9607A"/>
    <w:rsid w:val="00B96228"/>
    <w:rsid w:val="00B96313"/>
    <w:rsid w:val="00B96A58"/>
    <w:rsid w:val="00B96ABF"/>
    <w:rsid w:val="00B96CBF"/>
    <w:rsid w:val="00B96CF0"/>
    <w:rsid w:val="00B96DA2"/>
    <w:rsid w:val="00B977E6"/>
    <w:rsid w:val="00B97B85"/>
    <w:rsid w:val="00B97E3F"/>
    <w:rsid w:val="00BA067F"/>
    <w:rsid w:val="00BA0827"/>
    <w:rsid w:val="00BA0EBA"/>
    <w:rsid w:val="00BA13E0"/>
    <w:rsid w:val="00BA17C4"/>
    <w:rsid w:val="00BA1C20"/>
    <w:rsid w:val="00BA1E0C"/>
    <w:rsid w:val="00BA270E"/>
    <w:rsid w:val="00BA2729"/>
    <w:rsid w:val="00BA283C"/>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53E"/>
    <w:rsid w:val="00BB070E"/>
    <w:rsid w:val="00BB0B3E"/>
    <w:rsid w:val="00BB0D75"/>
    <w:rsid w:val="00BB0FE6"/>
    <w:rsid w:val="00BB1211"/>
    <w:rsid w:val="00BB1393"/>
    <w:rsid w:val="00BB1874"/>
    <w:rsid w:val="00BB1966"/>
    <w:rsid w:val="00BB1B14"/>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440"/>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5FF"/>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837"/>
    <w:rsid w:val="00BD386B"/>
    <w:rsid w:val="00BD3C69"/>
    <w:rsid w:val="00BD3D7A"/>
    <w:rsid w:val="00BD4092"/>
    <w:rsid w:val="00BD4235"/>
    <w:rsid w:val="00BD45AD"/>
    <w:rsid w:val="00BD5A26"/>
    <w:rsid w:val="00BD5CD4"/>
    <w:rsid w:val="00BD5FA4"/>
    <w:rsid w:val="00BD6509"/>
    <w:rsid w:val="00BD689C"/>
    <w:rsid w:val="00BD6A22"/>
    <w:rsid w:val="00BD6D88"/>
    <w:rsid w:val="00BD754A"/>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39"/>
    <w:rsid w:val="00BF7D43"/>
    <w:rsid w:val="00BF7E03"/>
    <w:rsid w:val="00C00F1A"/>
    <w:rsid w:val="00C010F5"/>
    <w:rsid w:val="00C01305"/>
    <w:rsid w:val="00C0150C"/>
    <w:rsid w:val="00C01835"/>
    <w:rsid w:val="00C02192"/>
    <w:rsid w:val="00C023FA"/>
    <w:rsid w:val="00C02827"/>
    <w:rsid w:val="00C02B71"/>
    <w:rsid w:val="00C02CDE"/>
    <w:rsid w:val="00C0350D"/>
    <w:rsid w:val="00C03644"/>
    <w:rsid w:val="00C039B6"/>
    <w:rsid w:val="00C03B7B"/>
    <w:rsid w:val="00C03CF4"/>
    <w:rsid w:val="00C040B8"/>
    <w:rsid w:val="00C04591"/>
    <w:rsid w:val="00C057E0"/>
    <w:rsid w:val="00C0581D"/>
    <w:rsid w:val="00C0583B"/>
    <w:rsid w:val="00C05863"/>
    <w:rsid w:val="00C05C20"/>
    <w:rsid w:val="00C06066"/>
    <w:rsid w:val="00C0648A"/>
    <w:rsid w:val="00C065F5"/>
    <w:rsid w:val="00C06690"/>
    <w:rsid w:val="00C067A4"/>
    <w:rsid w:val="00C06BE9"/>
    <w:rsid w:val="00C071C6"/>
    <w:rsid w:val="00C07A6C"/>
    <w:rsid w:val="00C07AE3"/>
    <w:rsid w:val="00C07AE4"/>
    <w:rsid w:val="00C07C81"/>
    <w:rsid w:val="00C07D3E"/>
    <w:rsid w:val="00C101D2"/>
    <w:rsid w:val="00C10599"/>
    <w:rsid w:val="00C106DF"/>
    <w:rsid w:val="00C10857"/>
    <w:rsid w:val="00C1114F"/>
    <w:rsid w:val="00C11183"/>
    <w:rsid w:val="00C11197"/>
    <w:rsid w:val="00C11C33"/>
    <w:rsid w:val="00C11C73"/>
    <w:rsid w:val="00C11FE5"/>
    <w:rsid w:val="00C11FF6"/>
    <w:rsid w:val="00C120E0"/>
    <w:rsid w:val="00C123E0"/>
    <w:rsid w:val="00C1286D"/>
    <w:rsid w:val="00C12EB5"/>
    <w:rsid w:val="00C134A1"/>
    <w:rsid w:val="00C13504"/>
    <w:rsid w:val="00C1399B"/>
    <w:rsid w:val="00C13C8A"/>
    <w:rsid w:val="00C13C9C"/>
    <w:rsid w:val="00C13F22"/>
    <w:rsid w:val="00C13F33"/>
    <w:rsid w:val="00C140FE"/>
    <w:rsid w:val="00C147B9"/>
    <w:rsid w:val="00C14C0C"/>
    <w:rsid w:val="00C14F4D"/>
    <w:rsid w:val="00C15135"/>
    <w:rsid w:val="00C159ED"/>
    <w:rsid w:val="00C15FFF"/>
    <w:rsid w:val="00C16349"/>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CB"/>
    <w:rsid w:val="00C20BD7"/>
    <w:rsid w:val="00C20F77"/>
    <w:rsid w:val="00C210D4"/>
    <w:rsid w:val="00C21517"/>
    <w:rsid w:val="00C21B1D"/>
    <w:rsid w:val="00C222CF"/>
    <w:rsid w:val="00C223DE"/>
    <w:rsid w:val="00C232DD"/>
    <w:rsid w:val="00C236CC"/>
    <w:rsid w:val="00C23E6E"/>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C4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6BE6"/>
    <w:rsid w:val="00C470AA"/>
    <w:rsid w:val="00C4740A"/>
    <w:rsid w:val="00C47838"/>
    <w:rsid w:val="00C47AE8"/>
    <w:rsid w:val="00C508B7"/>
    <w:rsid w:val="00C51B85"/>
    <w:rsid w:val="00C51D11"/>
    <w:rsid w:val="00C5257E"/>
    <w:rsid w:val="00C52A41"/>
    <w:rsid w:val="00C52A73"/>
    <w:rsid w:val="00C531B4"/>
    <w:rsid w:val="00C532F9"/>
    <w:rsid w:val="00C53E22"/>
    <w:rsid w:val="00C5413F"/>
    <w:rsid w:val="00C5430E"/>
    <w:rsid w:val="00C54C62"/>
    <w:rsid w:val="00C55999"/>
    <w:rsid w:val="00C55ADC"/>
    <w:rsid w:val="00C55CE2"/>
    <w:rsid w:val="00C5638E"/>
    <w:rsid w:val="00C56491"/>
    <w:rsid w:val="00C56918"/>
    <w:rsid w:val="00C569CA"/>
    <w:rsid w:val="00C56C48"/>
    <w:rsid w:val="00C5707E"/>
    <w:rsid w:val="00C57143"/>
    <w:rsid w:val="00C57A4B"/>
    <w:rsid w:val="00C57CC6"/>
    <w:rsid w:val="00C60002"/>
    <w:rsid w:val="00C601EB"/>
    <w:rsid w:val="00C603F8"/>
    <w:rsid w:val="00C60EC1"/>
    <w:rsid w:val="00C60FFC"/>
    <w:rsid w:val="00C6119C"/>
    <w:rsid w:val="00C61B02"/>
    <w:rsid w:val="00C61FD6"/>
    <w:rsid w:val="00C62027"/>
    <w:rsid w:val="00C62163"/>
    <w:rsid w:val="00C6279A"/>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70134"/>
    <w:rsid w:val="00C7040D"/>
    <w:rsid w:val="00C70A15"/>
    <w:rsid w:val="00C70B8C"/>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7C1"/>
    <w:rsid w:val="00C75970"/>
    <w:rsid w:val="00C75AC4"/>
    <w:rsid w:val="00C75B22"/>
    <w:rsid w:val="00C75C9D"/>
    <w:rsid w:val="00C75ED0"/>
    <w:rsid w:val="00C76A56"/>
    <w:rsid w:val="00C76A6B"/>
    <w:rsid w:val="00C76F37"/>
    <w:rsid w:val="00C7731D"/>
    <w:rsid w:val="00C7799E"/>
    <w:rsid w:val="00C77C55"/>
    <w:rsid w:val="00C77DF7"/>
    <w:rsid w:val="00C80547"/>
    <w:rsid w:val="00C808E1"/>
    <w:rsid w:val="00C80C97"/>
    <w:rsid w:val="00C8198E"/>
    <w:rsid w:val="00C81B30"/>
    <w:rsid w:val="00C82387"/>
    <w:rsid w:val="00C823AF"/>
    <w:rsid w:val="00C8329E"/>
    <w:rsid w:val="00C836F2"/>
    <w:rsid w:val="00C84332"/>
    <w:rsid w:val="00C84EEF"/>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D1F"/>
    <w:rsid w:val="00CA0EAB"/>
    <w:rsid w:val="00CA114D"/>
    <w:rsid w:val="00CA1225"/>
    <w:rsid w:val="00CA18D2"/>
    <w:rsid w:val="00CA2124"/>
    <w:rsid w:val="00CA261A"/>
    <w:rsid w:val="00CA2919"/>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6A6E"/>
    <w:rsid w:val="00CA7202"/>
    <w:rsid w:val="00CA7300"/>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836"/>
    <w:rsid w:val="00CB3460"/>
    <w:rsid w:val="00CB3839"/>
    <w:rsid w:val="00CB3886"/>
    <w:rsid w:val="00CB4168"/>
    <w:rsid w:val="00CB480A"/>
    <w:rsid w:val="00CB4FA5"/>
    <w:rsid w:val="00CB510D"/>
    <w:rsid w:val="00CB558B"/>
    <w:rsid w:val="00CB5760"/>
    <w:rsid w:val="00CB58DD"/>
    <w:rsid w:val="00CB590E"/>
    <w:rsid w:val="00CB5A9F"/>
    <w:rsid w:val="00CB5EF8"/>
    <w:rsid w:val="00CB5F45"/>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16A"/>
    <w:rsid w:val="00CC2559"/>
    <w:rsid w:val="00CC2664"/>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67"/>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2A"/>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99F"/>
    <w:rsid w:val="00CD3D0C"/>
    <w:rsid w:val="00CD3E10"/>
    <w:rsid w:val="00CD3F09"/>
    <w:rsid w:val="00CD3FAF"/>
    <w:rsid w:val="00CD45E3"/>
    <w:rsid w:val="00CD492B"/>
    <w:rsid w:val="00CD50EE"/>
    <w:rsid w:val="00CD5423"/>
    <w:rsid w:val="00CD5C02"/>
    <w:rsid w:val="00CD61E3"/>
    <w:rsid w:val="00CD6494"/>
    <w:rsid w:val="00CD6804"/>
    <w:rsid w:val="00CD6814"/>
    <w:rsid w:val="00CD6E0B"/>
    <w:rsid w:val="00CD7159"/>
    <w:rsid w:val="00CD786D"/>
    <w:rsid w:val="00CD787F"/>
    <w:rsid w:val="00CE025E"/>
    <w:rsid w:val="00CE030D"/>
    <w:rsid w:val="00CE03B6"/>
    <w:rsid w:val="00CE05F2"/>
    <w:rsid w:val="00CE0B01"/>
    <w:rsid w:val="00CE0CBF"/>
    <w:rsid w:val="00CE0CD6"/>
    <w:rsid w:val="00CE0D82"/>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440C"/>
    <w:rsid w:val="00CE5086"/>
    <w:rsid w:val="00CE5112"/>
    <w:rsid w:val="00CE5A7F"/>
    <w:rsid w:val="00CE5E50"/>
    <w:rsid w:val="00CE697C"/>
    <w:rsid w:val="00CE698C"/>
    <w:rsid w:val="00CE69F3"/>
    <w:rsid w:val="00CE6A2B"/>
    <w:rsid w:val="00CE6AD5"/>
    <w:rsid w:val="00CE6E24"/>
    <w:rsid w:val="00CE6E4C"/>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C8C"/>
    <w:rsid w:val="00D04FC8"/>
    <w:rsid w:val="00D0505A"/>
    <w:rsid w:val="00D050A5"/>
    <w:rsid w:val="00D05216"/>
    <w:rsid w:val="00D05287"/>
    <w:rsid w:val="00D05393"/>
    <w:rsid w:val="00D05FD4"/>
    <w:rsid w:val="00D06088"/>
    <w:rsid w:val="00D0675C"/>
    <w:rsid w:val="00D06800"/>
    <w:rsid w:val="00D06B22"/>
    <w:rsid w:val="00D06CDD"/>
    <w:rsid w:val="00D06DED"/>
    <w:rsid w:val="00D0735B"/>
    <w:rsid w:val="00D078A9"/>
    <w:rsid w:val="00D078C9"/>
    <w:rsid w:val="00D07DCA"/>
    <w:rsid w:val="00D07F55"/>
    <w:rsid w:val="00D10112"/>
    <w:rsid w:val="00D105EB"/>
    <w:rsid w:val="00D112DD"/>
    <w:rsid w:val="00D11873"/>
    <w:rsid w:val="00D11C73"/>
    <w:rsid w:val="00D11E89"/>
    <w:rsid w:val="00D11EEE"/>
    <w:rsid w:val="00D11FAE"/>
    <w:rsid w:val="00D12251"/>
    <w:rsid w:val="00D12440"/>
    <w:rsid w:val="00D12487"/>
    <w:rsid w:val="00D126E6"/>
    <w:rsid w:val="00D12A81"/>
    <w:rsid w:val="00D12B75"/>
    <w:rsid w:val="00D12EB0"/>
    <w:rsid w:val="00D13880"/>
    <w:rsid w:val="00D13BBC"/>
    <w:rsid w:val="00D13CCD"/>
    <w:rsid w:val="00D14204"/>
    <w:rsid w:val="00D14892"/>
    <w:rsid w:val="00D14C8A"/>
    <w:rsid w:val="00D14DE0"/>
    <w:rsid w:val="00D14E26"/>
    <w:rsid w:val="00D15CFC"/>
    <w:rsid w:val="00D15D9D"/>
    <w:rsid w:val="00D15E0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02"/>
    <w:rsid w:val="00D22148"/>
    <w:rsid w:val="00D22406"/>
    <w:rsid w:val="00D22522"/>
    <w:rsid w:val="00D22D2B"/>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786"/>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3D7"/>
    <w:rsid w:val="00D3646C"/>
    <w:rsid w:val="00D3668C"/>
    <w:rsid w:val="00D366D3"/>
    <w:rsid w:val="00D368DF"/>
    <w:rsid w:val="00D369EA"/>
    <w:rsid w:val="00D36C8E"/>
    <w:rsid w:val="00D36E61"/>
    <w:rsid w:val="00D36EEC"/>
    <w:rsid w:val="00D370D6"/>
    <w:rsid w:val="00D3768D"/>
    <w:rsid w:val="00D37C2D"/>
    <w:rsid w:val="00D400AD"/>
    <w:rsid w:val="00D404CE"/>
    <w:rsid w:val="00D40BE3"/>
    <w:rsid w:val="00D40E25"/>
    <w:rsid w:val="00D40E78"/>
    <w:rsid w:val="00D41009"/>
    <w:rsid w:val="00D41281"/>
    <w:rsid w:val="00D41901"/>
    <w:rsid w:val="00D41CD0"/>
    <w:rsid w:val="00D421D9"/>
    <w:rsid w:val="00D422E4"/>
    <w:rsid w:val="00D42677"/>
    <w:rsid w:val="00D429DA"/>
    <w:rsid w:val="00D42B71"/>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F47"/>
    <w:rsid w:val="00D50F95"/>
    <w:rsid w:val="00D5102A"/>
    <w:rsid w:val="00D513F0"/>
    <w:rsid w:val="00D51565"/>
    <w:rsid w:val="00D515B3"/>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CC2"/>
    <w:rsid w:val="00D62DEC"/>
    <w:rsid w:val="00D62E52"/>
    <w:rsid w:val="00D634B6"/>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67D96"/>
    <w:rsid w:val="00D7010A"/>
    <w:rsid w:val="00D7040B"/>
    <w:rsid w:val="00D7070E"/>
    <w:rsid w:val="00D70F5E"/>
    <w:rsid w:val="00D70F87"/>
    <w:rsid w:val="00D70F9A"/>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BA5"/>
    <w:rsid w:val="00D80C93"/>
    <w:rsid w:val="00D80CCB"/>
    <w:rsid w:val="00D810AD"/>
    <w:rsid w:val="00D81307"/>
    <w:rsid w:val="00D817FD"/>
    <w:rsid w:val="00D81C74"/>
    <w:rsid w:val="00D81E9C"/>
    <w:rsid w:val="00D820A7"/>
    <w:rsid w:val="00D820F3"/>
    <w:rsid w:val="00D829AC"/>
    <w:rsid w:val="00D83401"/>
    <w:rsid w:val="00D83A89"/>
    <w:rsid w:val="00D83DAF"/>
    <w:rsid w:val="00D83E64"/>
    <w:rsid w:val="00D84268"/>
    <w:rsid w:val="00D846C5"/>
    <w:rsid w:val="00D84B58"/>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395"/>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CD7"/>
    <w:rsid w:val="00DA2D90"/>
    <w:rsid w:val="00DA30B5"/>
    <w:rsid w:val="00DA3B43"/>
    <w:rsid w:val="00DA3BE7"/>
    <w:rsid w:val="00DA3F00"/>
    <w:rsid w:val="00DA43CA"/>
    <w:rsid w:val="00DA46AB"/>
    <w:rsid w:val="00DA4735"/>
    <w:rsid w:val="00DA492A"/>
    <w:rsid w:val="00DA4B10"/>
    <w:rsid w:val="00DA4BDB"/>
    <w:rsid w:val="00DA4D11"/>
    <w:rsid w:val="00DA50C0"/>
    <w:rsid w:val="00DA5A53"/>
    <w:rsid w:val="00DA5CA9"/>
    <w:rsid w:val="00DA5E7E"/>
    <w:rsid w:val="00DA6759"/>
    <w:rsid w:val="00DA6A59"/>
    <w:rsid w:val="00DA714A"/>
    <w:rsid w:val="00DA71AF"/>
    <w:rsid w:val="00DA71FA"/>
    <w:rsid w:val="00DA727D"/>
    <w:rsid w:val="00DA7954"/>
    <w:rsid w:val="00DA7A85"/>
    <w:rsid w:val="00DA7BC7"/>
    <w:rsid w:val="00DA7E4C"/>
    <w:rsid w:val="00DB0487"/>
    <w:rsid w:val="00DB0564"/>
    <w:rsid w:val="00DB0E99"/>
    <w:rsid w:val="00DB1539"/>
    <w:rsid w:val="00DB191A"/>
    <w:rsid w:val="00DB1D7B"/>
    <w:rsid w:val="00DB1DEC"/>
    <w:rsid w:val="00DB1F98"/>
    <w:rsid w:val="00DB2551"/>
    <w:rsid w:val="00DB2D10"/>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3BE"/>
    <w:rsid w:val="00DB6500"/>
    <w:rsid w:val="00DB6598"/>
    <w:rsid w:val="00DB6646"/>
    <w:rsid w:val="00DB68FF"/>
    <w:rsid w:val="00DB6FA9"/>
    <w:rsid w:val="00DB71FD"/>
    <w:rsid w:val="00DB7427"/>
    <w:rsid w:val="00DB749A"/>
    <w:rsid w:val="00DB7D62"/>
    <w:rsid w:val="00DB7D8C"/>
    <w:rsid w:val="00DB7E8C"/>
    <w:rsid w:val="00DC061B"/>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85B"/>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C3A"/>
    <w:rsid w:val="00DD1ED7"/>
    <w:rsid w:val="00DD23D2"/>
    <w:rsid w:val="00DD242B"/>
    <w:rsid w:val="00DD28E0"/>
    <w:rsid w:val="00DD2F7D"/>
    <w:rsid w:val="00DD2FE5"/>
    <w:rsid w:val="00DD30D4"/>
    <w:rsid w:val="00DD31F5"/>
    <w:rsid w:val="00DD3401"/>
    <w:rsid w:val="00DD3430"/>
    <w:rsid w:val="00DD3480"/>
    <w:rsid w:val="00DD3565"/>
    <w:rsid w:val="00DD360E"/>
    <w:rsid w:val="00DD3B33"/>
    <w:rsid w:val="00DD3B4D"/>
    <w:rsid w:val="00DD3B9B"/>
    <w:rsid w:val="00DD3EDD"/>
    <w:rsid w:val="00DD49D3"/>
    <w:rsid w:val="00DD5528"/>
    <w:rsid w:val="00DD6396"/>
    <w:rsid w:val="00DD642D"/>
    <w:rsid w:val="00DD6C70"/>
    <w:rsid w:val="00DD6CED"/>
    <w:rsid w:val="00DD6DA2"/>
    <w:rsid w:val="00DD761C"/>
    <w:rsid w:val="00DD7D76"/>
    <w:rsid w:val="00DD7DF3"/>
    <w:rsid w:val="00DE0171"/>
    <w:rsid w:val="00DE0333"/>
    <w:rsid w:val="00DE044F"/>
    <w:rsid w:val="00DE04B5"/>
    <w:rsid w:val="00DE0558"/>
    <w:rsid w:val="00DE183E"/>
    <w:rsid w:val="00DE19B7"/>
    <w:rsid w:val="00DE21CF"/>
    <w:rsid w:val="00DE2247"/>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62A"/>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41C"/>
    <w:rsid w:val="00DF7879"/>
    <w:rsid w:val="00E000AA"/>
    <w:rsid w:val="00E004D1"/>
    <w:rsid w:val="00E00633"/>
    <w:rsid w:val="00E00A07"/>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14"/>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C31"/>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C3"/>
    <w:rsid w:val="00E272FE"/>
    <w:rsid w:val="00E27724"/>
    <w:rsid w:val="00E30517"/>
    <w:rsid w:val="00E305B5"/>
    <w:rsid w:val="00E30608"/>
    <w:rsid w:val="00E3070A"/>
    <w:rsid w:val="00E30A72"/>
    <w:rsid w:val="00E30ABC"/>
    <w:rsid w:val="00E30D53"/>
    <w:rsid w:val="00E312CB"/>
    <w:rsid w:val="00E31371"/>
    <w:rsid w:val="00E31506"/>
    <w:rsid w:val="00E315DA"/>
    <w:rsid w:val="00E3210F"/>
    <w:rsid w:val="00E3247C"/>
    <w:rsid w:val="00E327EE"/>
    <w:rsid w:val="00E32E0E"/>
    <w:rsid w:val="00E330DC"/>
    <w:rsid w:val="00E33802"/>
    <w:rsid w:val="00E33814"/>
    <w:rsid w:val="00E339C6"/>
    <w:rsid w:val="00E33BB9"/>
    <w:rsid w:val="00E33E4D"/>
    <w:rsid w:val="00E3457A"/>
    <w:rsid w:val="00E34F08"/>
    <w:rsid w:val="00E3506A"/>
    <w:rsid w:val="00E35705"/>
    <w:rsid w:val="00E35F47"/>
    <w:rsid w:val="00E362BC"/>
    <w:rsid w:val="00E377BF"/>
    <w:rsid w:val="00E37C25"/>
    <w:rsid w:val="00E37EB7"/>
    <w:rsid w:val="00E4030B"/>
    <w:rsid w:val="00E40362"/>
    <w:rsid w:val="00E40954"/>
    <w:rsid w:val="00E40DAE"/>
    <w:rsid w:val="00E41A3E"/>
    <w:rsid w:val="00E41D2F"/>
    <w:rsid w:val="00E42661"/>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E23"/>
    <w:rsid w:val="00E52017"/>
    <w:rsid w:val="00E52937"/>
    <w:rsid w:val="00E52CCE"/>
    <w:rsid w:val="00E52DCB"/>
    <w:rsid w:val="00E52F76"/>
    <w:rsid w:val="00E5315C"/>
    <w:rsid w:val="00E53840"/>
    <w:rsid w:val="00E538E0"/>
    <w:rsid w:val="00E53EAE"/>
    <w:rsid w:val="00E53FBB"/>
    <w:rsid w:val="00E548A8"/>
    <w:rsid w:val="00E54C37"/>
    <w:rsid w:val="00E54D33"/>
    <w:rsid w:val="00E5515E"/>
    <w:rsid w:val="00E556A3"/>
    <w:rsid w:val="00E5576D"/>
    <w:rsid w:val="00E55BCA"/>
    <w:rsid w:val="00E55F3F"/>
    <w:rsid w:val="00E5711F"/>
    <w:rsid w:val="00E5719D"/>
    <w:rsid w:val="00E5765B"/>
    <w:rsid w:val="00E57A8F"/>
    <w:rsid w:val="00E6000E"/>
    <w:rsid w:val="00E602C9"/>
    <w:rsid w:val="00E608B7"/>
    <w:rsid w:val="00E60F80"/>
    <w:rsid w:val="00E6119B"/>
    <w:rsid w:val="00E61764"/>
    <w:rsid w:val="00E61A52"/>
    <w:rsid w:val="00E61DAC"/>
    <w:rsid w:val="00E624DA"/>
    <w:rsid w:val="00E6275F"/>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539"/>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6F1"/>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14D"/>
    <w:rsid w:val="00EA5335"/>
    <w:rsid w:val="00EA6506"/>
    <w:rsid w:val="00EA6803"/>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140"/>
    <w:rsid w:val="00EB1705"/>
    <w:rsid w:val="00EB1D4D"/>
    <w:rsid w:val="00EB1E07"/>
    <w:rsid w:val="00EB2435"/>
    <w:rsid w:val="00EB269A"/>
    <w:rsid w:val="00EB2A1D"/>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914"/>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20A"/>
    <w:rsid w:val="00ED24AE"/>
    <w:rsid w:val="00ED24BA"/>
    <w:rsid w:val="00ED2A3F"/>
    <w:rsid w:val="00ED2B63"/>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0D7"/>
    <w:rsid w:val="00EF447D"/>
    <w:rsid w:val="00EF493B"/>
    <w:rsid w:val="00EF4F32"/>
    <w:rsid w:val="00EF5247"/>
    <w:rsid w:val="00EF5326"/>
    <w:rsid w:val="00EF5593"/>
    <w:rsid w:val="00EF5861"/>
    <w:rsid w:val="00EF6141"/>
    <w:rsid w:val="00EF63FC"/>
    <w:rsid w:val="00EF6A3A"/>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96"/>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50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860"/>
    <w:rsid w:val="00F15A50"/>
    <w:rsid w:val="00F16035"/>
    <w:rsid w:val="00F16301"/>
    <w:rsid w:val="00F16BB1"/>
    <w:rsid w:val="00F16EFB"/>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18D"/>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7A9"/>
    <w:rsid w:val="00F318B3"/>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471F"/>
    <w:rsid w:val="00F35181"/>
    <w:rsid w:val="00F3521B"/>
    <w:rsid w:val="00F3524E"/>
    <w:rsid w:val="00F35561"/>
    <w:rsid w:val="00F35865"/>
    <w:rsid w:val="00F35A79"/>
    <w:rsid w:val="00F35CEE"/>
    <w:rsid w:val="00F35E92"/>
    <w:rsid w:val="00F3615B"/>
    <w:rsid w:val="00F36190"/>
    <w:rsid w:val="00F363CC"/>
    <w:rsid w:val="00F3651B"/>
    <w:rsid w:val="00F369F3"/>
    <w:rsid w:val="00F370CB"/>
    <w:rsid w:val="00F377A2"/>
    <w:rsid w:val="00F37922"/>
    <w:rsid w:val="00F37AE3"/>
    <w:rsid w:val="00F37AEF"/>
    <w:rsid w:val="00F37D18"/>
    <w:rsid w:val="00F4125D"/>
    <w:rsid w:val="00F42373"/>
    <w:rsid w:val="00F42400"/>
    <w:rsid w:val="00F42910"/>
    <w:rsid w:val="00F42C2B"/>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5"/>
    <w:rsid w:val="00F61158"/>
    <w:rsid w:val="00F61564"/>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989"/>
    <w:rsid w:val="00F64D85"/>
    <w:rsid w:val="00F64F9F"/>
    <w:rsid w:val="00F6522A"/>
    <w:rsid w:val="00F660B8"/>
    <w:rsid w:val="00F6624A"/>
    <w:rsid w:val="00F6658E"/>
    <w:rsid w:val="00F669E3"/>
    <w:rsid w:val="00F67A85"/>
    <w:rsid w:val="00F67F10"/>
    <w:rsid w:val="00F704D0"/>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D8F"/>
    <w:rsid w:val="00F812A7"/>
    <w:rsid w:val="00F81311"/>
    <w:rsid w:val="00F81507"/>
    <w:rsid w:val="00F81625"/>
    <w:rsid w:val="00F81680"/>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83A"/>
    <w:rsid w:val="00F86B20"/>
    <w:rsid w:val="00F86B9F"/>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6F5"/>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58A"/>
    <w:rsid w:val="00FB06D2"/>
    <w:rsid w:val="00FB0F6E"/>
    <w:rsid w:val="00FB15D5"/>
    <w:rsid w:val="00FB1694"/>
    <w:rsid w:val="00FB18E8"/>
    <w:rsid w:val="00FB19D8"/>
    <w:rsid w:val="00FB1DEC"/>
    <w:rsid w:val="00FB22E5"/>
    <w:rsid w:val="00FB2803"/>
    <w:rsid w:val="00FB2864"/>
    <w:rsid w:val="00FB2F94"/>
    <w:rsid w:val="00FB35AB"/>
    <w:rsid w:val="00FB38EA"/>
    <w:rsid w:val="00FB3CD6"/>
    <w:rsid w:val="00FB4065"/>
    <w:rsid w:val="00FB44CB"/>
    <w:rsid w:val="00FB4760"/>
    <w:rsid w:val="00FB47B5"/>
    <w:rsid w:val="00FB483A"/>
    <w:rsid w:val="00FB52FD"/>
    <w:rsid w:val="00FB57A7"/>
    <w:rsid w:val="00FB57FA"/>
    <w:rsid w:val="00FB5A6F"/>
    <w:rsid w:val="00FB5D73"/>
    <w:rsid w:val="00FB6401"/>
    <w:rsid w:val="00FB66B5"/>
    <w:rsid w:val="00FB6730"/>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1E85"/>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45C"/>
    <w:rsid w:val="00FC553E"/>
    <w:rsid w:val="00FC6143"/>
    <w:rsid w:val="00FC65A0"/>
    <w:rsid w:val="00FC6B41"/>
    <w:rsid w:val="00FC6DC7"/>
    <w:rsid w:val="00FC6EF1"/>
    <w:rsid w:val="00FC7308"/>
    <w:rsid w:val="00FC7DD2"/>
    <w:rsid w:val="00FC7F93"/>
    <w:rsid w:val="00FD0C32"/>
    <w:rsid w:val="00FD0C49"/>
    <w:rsid w:val="00FD10D2"/>
    <w:rsid w:val="00FD111E"/>
    <w:rsid w:val="00FD1401"/>
    <w:rsid w:val="00FD14E4"/>
    <w:rsid w:val="00FD2804"/>
    <w:rsid w:val="00FD282A"/>
    <w:rsid w:val="00FD2A71"/>
    <w:rsid w:val="00FD33AA"/>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3B9A"/>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5572"/>
    <w:pPr>
      <w:autoSpaceDE w:val="0"/>
      <w:autoSpaceDN w:val="0"/>
      <w:adjustRightInd w:val="0"/>
    </w:pPr>
    <w:rPr>
      <w:rFonts w:ascii="Arial" w:hAnsi="Arial" w:cs="Arial"/>
      <w:color w:val="000000"/>
      <w:sz w:val="24"/>
      <w:szCs w:val="24"/>
    </w:rPr>
  </w:style>
  <w:style w:type="paragraph" w:customStyle="1" w:styleId="2222">
    <w:name w:val="스타일 스타일 스타일 스타일 양쪽 첫 줄:  2 글자 + 첫 줄:  2 글자 + 첫 줄:  2 글자 + 첫 줄:  2..."/>
    <w:basedOn w:val="Normal"/>
    <w:link w:val="2222Char"/>
    <w:rsid w:val="003908D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3908DC"/>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05194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82850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422693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6033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1980852">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5828001">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178368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BA377C-250C-419E-9C3B-F7220E74CC67}">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7DDFA843-33E9-4ACD-8F3B-ECD53ED70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5</Pages>
  <Words>1263</Words>
  <Characters>6311</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Victor</cp:lastModifiedBy>
  <cp:revision>249</cp:revision>
  <cp:lastPrinted>2011-11-09T07:49:00Z</cp:lastPrinted>
  <dcterms:created xsi:type="dcterms:W3CDTF">2020-04-11T04:37:00Z</dcterms:created>
  <dcterms:modified xsi:type="dcterms:W3CDTF">2021-10-01T17:37:00Z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851097ea-9847-4f56-a7f6-782747859354</vt:lpwstr>
  </property>
  <property fmtid="{D5CDD505-2E9C-101B-9397-08002B2CF9AE}" pid="10" name="CTP_BU">
    <vt:lpwstr>NA</vt:lpwstr>
  </property>
  <property fmtid="{D5CDD505-2E9C-101B-9397-08002B2CF9AE}" pid="11" name="CTP_TimeStamp">
    <vt:lpwstr>2020-05-14 05:03:54Z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